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3126"/>
        <w:gridCol w:w="8214"/>
      </w:tblGrid>
      <w:tr w:rsidR="009D4F6D" w:rsidRPr="009D4F6D" w14:paraId="13A1514B" w14:textId="49213DC6" w:rsidTr="00D47832">
        <w:tc>
          <w:tcPr>
            <w:tcW w:w="3216" w:type="dxa"/>
            <w:tcBorders>
              <w:bottom w:val="thinThickSmallGap" w:sz="24" w:space="0" w:color="auto"/>
            </w:tcBorders>
          </w:tcPr>
          <w:p w14:paraId="09E43A68" w14:textId="5F746361" w:rsidR="00791326" w:rsidRPr="009D4F6D" w:rsidRDefault="00791326">
            <w:pPr>
              <w:rPr>
                <w:color w:val="44546A" w:themeColor="text2"/>
                <w:szCs w:val="20"/>
              </w:rPr>
            </w:pPr>
            <w:r w:rsidRPr="009D4F6D">
              <w:rPr>
                <w:noProof/>
                <w:color w:val="44546A" w:themeColor="text2"/>
              </w:rPr>
              <w:drawing>
                <wp:inline distT="0" distB="0" distL="0" distR="0" wp14:anchorId="0F157475" wp14:editId="4521556A">
                  <wp:extent cx="1394223" cy="475451"/>
                  <wp:effectExtent l="0" t="0" r="0" b="1270"/>
                  <wp:docPr id="1221890203"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gridSpan w:val="2"/>
            <w:tcBorders>
              <w:bottom w:val="thinThickSmallGap" w:sz="24" w:space="0" w:color="auto"/>
            </w:tcBorders>
          </w:tcPr>
          <w:p w14:paraId="20775E4C" w14:textId="77777777" w:rsidR="00791326" w:rsidRPr="009D4F6D" w:rsidRDefault="006B0456" w:rsidP="005169E5">
            <w:pPr>
              <w:jc w:val="center"/>
              <w:rPr>
                <w:b/>
                <w:bCs/>
                <w:color w:val="44546A" w:themeColor="text2"/>
                <w:szCs w:val="20"/>
              </w:rPr>
            </w:pPr>
            <w:r w:rsidRPr="009D4F6D">
              <w:rPr>
                <w:b/>
                <w:bCs/>
                <w:color w:val="44546A" w:themeColor="text2"/>
                <w:szCs w:val="20"/>
              </w:rPr>
              <w:t>Lesobservatieformulier</w:t>
            </w:r>
          </w:p>
          <w:p w14:paraId="1B4BAE19" w14:textId="5EC64544" w:rsidR="006B0456" w:rsidRPr="009D4F6D" w:rsidRDefault="006B0456" w:rsidP="005169E5">
            <w:pPr>
              <w:jc w:val="center"/>
              <w:rPr>
                <w:color w:val="44546A" w:themeColor="text2"/>
                <w:szCs w:val="20"/>
              </w:rPr>
            </w:pPr>
            <w:r w:rsidRPr="009D4F6D">
              <w:rPr>
                <w:b/>
                <w:bCs/>
                <w:color w:val="44546A" w:themeColor="text2"/>
                <w:szCs w:val="20"/>
              </w:rPr>
              <w:t xml:space="preserve">Werkplekleren en Professioneel handelen Niveau </w:t>
            </w:r>
            <w:r w:rsidR="00C15937">
              <w:rPr>
                <w:b/>
                <w:bCs/>
                <w:color w:val="44546A" w:themeColor="text2"/>
                <w:szCs w:val="20"/>
              </w:rPr>
              <w:t>4</w:t>
            </w:r>
          </w:p>
        </w:tc>
      </w:tr>
      <w:tr w:rsidR="00D47832" w:rsidRPr="009D4F6D" w14:paraId="758DEA3C" w14:textId="06511EAD" w:rsidTr="00D47832">
        <w:tc>
          <w:tcPr>
            <w:tcW w:w="6342" w:type="dxa"/>
            <w:gridSpan w:val="2"/>
            <w:tcBorders>
              <w:top w:val="thinThickSmallGap" w:sz="24" w:space="0" w:color="auto"/>
              <w:bottom w:val="thickThinSmallGap" w:sz="24" w:space="0" w:color="auto"/>
            </w:tcBorders>
          </w:tcPr>
          <w:p w14:paraId="35304671" w14:textId="77777777" w:rsidR="00D47832" w:rsidRPr="009D4F6D" w:rsidRDefault="00D47832" w:rsidP="00D47832">
            <w:pPr>
              <w:rPr>
                <w:color w:val="44546A" w:themeColor="text2"/>
                <w:szCs w:val="20"/>
              </w:rPr>
            </w:pPr>
            <w:r w:rsidRPr="009D4F6D">
              <w:rPr>
                <w:color w:val="44546A" w:themeColor="text2"/>
                <w:szCs w:val="20"/>
              </w:rPr>
              <w:t>Naam student:</w:t>
            </w:r>
          </w:p>
          <w:p w14:paraId="180B3E76" w14:textId="77777777" w:rsidR="00D47832" w:rsidRPr="009D4F6D" w:rsidRDefault="00D47832" w:rsidP="00D47832">
            <w:pPr>
              <w:rPr>
                <w:color w:val="44546A" w:themeColor="text2"/>
                <w:szCs w:val="20"/>
              </w:rPr>
            </w:pPr>
            <w:r w:rsidRPr="009D4F6D">
              <w:rPr>
                <w:color w:val="44546A" w:themeColor="text2"/>
                <w:szCs w:val="20"/>
              </w:rPr>
              <w:t>Opleiding:</w:t>
            </w:r>
          </w:p>
          <w:p w14:paraId="0267ED71" w14:textId="77777777" w:rsidR="00D47832" w:rsidRDefault="00D47832" w:rsidP="00D47832">
            <w:pPr>
              <w:rPr>
                <w:color w:val="44546A" w:themeColor="text2"/>
                <w:szCs w:val="20"/>
              </w:rPr>
            </w:pPr>
            <w:r w:rsidRPr="009D4F6D">
              <w:rPr>
                <w:color w:val="44546A" w:themeColor="text2"/>
                <w:szCs w:val="20"/>
              </w:rPr>
              <w:t>Datum</w:t>
            </w:r>
            <w:r>
              <w:rPr>
                <w:color w:val="44546A" w:themeColor="text2"/>
                <w:szCs w:val="20"/>
              </w:rPr>
              <w:t>:</w:t>
            </w:r>
          </w:p>
          <w:p w14:paraId="2EB875DA" w14:textId="680CC0D8" w:rsidR="00D47832" w:rsidRPr="009D4F6D" w:rsidRDefault="00D47832" w:rsidP="00D47832">
            <w:pPr>
              <w:rPr>
                <w:color w:val="44546A" w:themeColor="text2"/>
                <w:szCs w:val="20"/>
              </w:rPr>
            </w:pPr>
            <w:r>
              <w:rPr>
                <w:color w:val="44546A" w:themeColor="text2"/>
                <w:szCs w:val="20"/>
              </w:rPr>
              <w:t>Tijd:</w:t>
            </w:r>
          </w:p>
        </w:tc>
        <w:tc>
          <w:tcPr>
            <w:tcW w:w="8214" w:type="dxa"/>
            <w:tcBorders>
              <w:top w:val="thinThickSmallGap" w:sz="24" w:space="0" w:color="auto"/>
              <w:bottom w:val="thickThinSmallGap" w:sz="24" w:space="0" w:color="auto"/>
            </w:tcBorders>
          </w:tcPr>
          <w:p w14:paraId="4C4F1289" w14:textId="77777777" w:rsidR="00D47832" w:rsidRDefault="00D47832" w:rsidP="00D47832">
            <w:pPr>
              <w:rPr>
                <w:color w:val="44546A" w:themeColor="text2"/>
                <w:szCs w:val="20"/>
              </w:rPr>
            </w:pPr>
            <w:r>
              <w:rPr>
                <w:color w:val="44546A" w:themeColor="text2"/>
                <w:szCs w:val="20"/>
              </w:rPr>
              <w:t>Vak:</w:t>
            </w:r>
          </w:p>
          <w:p w14:paraId="1086EA1D" w14:textId="77777777" w:rsidR="00D47832" w:rsidRDefault="00D47832" w:rsidP="00D47832">
            <w:pPr>
              <w:rPr>
                <w:color w:val="44546A" w:themeColor="text2"/>
                <w:szCs w:val="20"/>
              </w:rPr>
            </w:pPr>
            <w:r>
              <w:rPr>
                <w:color w:val="44546A" w:themeColor="text2"/>
                <w:szCs w:val="20"/>
              </w:rPr>
              <w:t>Klas:</w:t>
            </w:r>
          </w:p>
          <w:p w14:paraId="711298E7" w14:textId="22D013EF" w:rsidR="00D47832" w:rsidRPr="009D4F6D" w:rsidRDefault="00D47832" w:rsidP="00D47832">
            <w:pPr>
              <w:rPr>
                <w:color w:val="44546A" w:themeColor="text2"/>
                <w:szCs w:val="20"/>
              </w:rPr>
            </w:pPr>
            <w:r w:rsidRPr="009D4F6D">
              <w:rPr>
                <w:color w:val="44546A" w:themeColor="text2"/>
                <w:szCs w:val="20"/>
              </w:rPr>
              <w:t>Naam WPB en/of SO:</w:t>
            </w:r>
          </w:p>
        </w:tc>
      </w:tr>
    </w:tbl>
    <w:p w14:paraId="14500627" w14:textId="77777777" w:rsidR="00B81C53" w:rsidRPr="009D4F6D" w:rsidRDefault="00B81C53">
      <w:pPr>
        <w:rPr>
          <w:color w:val="44546A" w:themeColor="text2"/>
          <w:szCs w:val="20"/>
        </w:rPr>
      </w:pPr>
    </w:p>
    <w:p w14:paraId="2659CFBB" w14:textId="77777777" w:rsidR="00917066" w:rsidRPr="009D4F6D" w:rsidRDefault="00917066" w:rsidP="00917066">
      <w:pPr>
        <w:spacing w:after="0"/>
        <w:rPr>
          <w:b/>
          <w:bCs/>
          <w:color w:val="44546A" w:themeColor="text2"/>
        </w:rPr>
      </w:pPr>
      <w:r w:rsidRPr="009D4F6D">
        <w:rPr>
          <w:b/>
          <w:bCs/>
          <w:color w:val="44546A" w:themeColor="text2"/>
        </w:rPr>
        <w:t>Instructies voor het invullen:</w:t>
      </w:r>
    </w:p>
    <w:p w14:paraId="5E82F420"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Lees de leeruitkomst en succescriteria door vóór de les.</w:t>
      </w:r>
    </w:p>
    <w:p w14:paraId="60DC5C7E" w14:textId="44E70C7D" w:rsidR="00917066" w:rsidRPr="009D4F6D" w:rsidRDefault="00917066" w:rsidP="00917066">
      <w:pPr>
        <w:pStyle w:val="Lijstalinea"/>
        <w:numPr>
          <w:ilvl w:val="0"/>
          <w:numId w:val="1"/>
        </w:numPr>
        <w:spacing w:after="0"/>
        <w:rPr>
          <w:color w:val="44546A" w:themeColor="text2"/>
        </w:rPr>
      </w:pPr>
      <w:r w:rsidRPr="009D4F6D">
        <w:rPr>
          <w:color w:val="44546A" w:themeColor="text2"/>
        </w:rPr>
        <w:t xml:space="preserve">Noteer in het vakje "Notities lesbezoek" onder de leeruitkomst voorbeelden van gedrag dat past bij het gevraagde niveau, feedback (wat ging goed) en </w:t>
      </w:r>
      <w:proofErr w:type="spellStart"/>
      <w:r w:rsidRPr="009D4F6D">
        <w:rPr>
          <w:color w:val="44546A" w:themeColor="text2"/>
        </w:rPr>
        <w:t>feedforward</w:t>
      </w:r>
      <w:proofErr w:type="spellEnd"/>
      <w:r w:rsidRPr="009D4F6D">
        <w:rPr>
          <w:color w:val="44546A" w:themeColor="text2"/>
        </w:rPr>
        <w:t xml:space="preserve"> (wat kan beter/anders) voor de student. Beschrijf concreet gedrag dat je ziet (zowel sterk als ontwikkelbaar).</w:t>
      </w:r>
    </w:p>
    <w:p w14:paraId="00D54B0F"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Markeer in groen de succescriteria die de student al laat zien.</w:t>
      </w:r>
    </w:p>
    <w:p w14:paraId="11AD268A" w14:textId="65A12900" w:rsidR="00917066" w:rsidRPr="009D4F6D" w:rsidRDefault="00917066" w:rsidP="005B0CF0">
      <w:pPr>
        <w:pStyle w:val="Lijstalinea"/>
        <w:numPr>
          <w:ilvl w:val="0"/>
          <w:numId w:val="1"/>
        </w:numPr>
        <w:spacing w:after="0"/>
        <w:rPr>
          <w:color w:val="44546A" w:themeColor="text2"/>
        </w:rPr>
      </w:pPr>
      <w:r w:rsidRPr="009D4F6D">
        <w:rPr>
          <w:color w:val="44546A" w:themeColor="text2"/>
        </w:rPr>
        <w:t>Overige feedback: Gebruik de ruimte onderaan elk bekwaamheidsgebied om aanvullende observaties of aandachtspunten te noteren, zoals lesopbouw, klassenmanagement of professionele houding.</w:t>
      </w:r>
    </w:p>
    <w:p w14:paraId="3AAC366E" w14:textId="77777777" w:rsidR="00917066" w:rsidRPr="009D4F6D" w:rsidRDefault="00917066" w:rsidP="00917066">
      <w:pPr>
        <w:pStyle w:val="Lijstalinea"/>
        <w:numPr>
          <w:ilvl w:val="0"/>
          <w:numId w:val="1"/>
        </w:numPr>
        <w:spacing w:after="0"/>
        <w:rPr>
          <w:color w:val="00B0F0"/>
        </w:rPr>
      </w:pPr>
      <w:r w:rsidRPr="009D4F6D">
        <w:rPr>
          <w:color w:val="00B0F0"/>
        </w:rPr>
        <w:t xml:space="preserve">De in blauw genoteerde onderdelen kunnen niet tijdens de les gezien worden, maar kunnen meegenomen worden in het nagesprek. </w:t>
      </w:r>
    </w:p>
    <w:p w14:paraId="7BB0E513" w14:textId="77777777" w:rsidR="00917066" w:rsidRPr="009D4F6D" w:rsidRDefault="00917066" w:rsidP="00917066">
      <w:pPr>
        <w:pStyle w:val="Lijstalinea"/>
        <w:spacing w:after="0"/>
        <w:ind w:left="360"/>
        <w:rPr>
          <w:color w:val="44546A" w:themeColor="text2"/>
        </w:rPr>
      </w:pPr>
    </w:p>
    <w:p w14:paraId="4C50FA98" w14:textId="77777777" w:rsidR="00917066" w:rsidRPr="009D4F6D" w:rsidRDefault="00917066" w:rsidP="00917066">
      <w:pPr>
        <w:spacing w:after="0"/>
        <w:rPr>
          <w:color w:val="44546A" w:themeColor="text2"/>
        </w:rPr>
      </w:pPr>
      <w:r w:rsidRPr="009D4F6D">
        <w:rPr>
          <w:color w:val="44546A" w:themeColor="text2"/>
        </w:rPr>
        <w:t>Na de observatie:</w:t>
      </w:r>
    </w:p>
    <w:p w14:paraId="59AA7A40"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Bespreek je observaties met de student. Gebruik bij voorkeur ontwikkelingsgerichte vragen om het gesprek met de student te verdiepen.</w:t>
      </w:r>
    </w:p>
    <w:p w14:paraId="7C20CBB4"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Stimuleer de student om te reflecteren op jouw bevindingen.</w:t>
      </w:r>
    </w:p>
    <w:p w14:paraId="1133AC28"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Laat de student indien gewenst aanvullend reflecteren in het groeidossier.</w:t>
      </w:r>
    </w:p>
    <w:p w14:paraId="7069C2CE" w14:textId="4DB5C7D6" w:rsidR="008659B6" w:rsidRPr="009D4F6D" w:rsidRDefault="00CA2556">
      <w:pPr>
        <w:rPr>
          <w:color w:val="44546A" w:themeColor="text2"/>
          <w:szCs w:val="20"/>
        </w:rPr>
      </w:pPr>
      <w:r>
        <w:rPr>
          <w:noProof/>
          <w:color w:val="44546A" w:themeColor="text2"/>
        </w:rPr>
        <w:drawing>
          <wp:anchor distT="0" distB="0" distL="114300" distR="114300" simplePos="0" relativeHeight="251658240" behindDoc="1" locked="0" layoutInCell="1" allowOverlap="0" wp14:anchorId="42D31F4C" wp14:editId="37D1DD33">
            <wp:simplePos x="0" y="0"/>
            <wp:positionH relativeFrom="margin">
              <wp:align>right</wp:align>
            </wp:positionH>
            <wp:positionV relativeFrom="page">
              <wp:posOffset>5581015</wp:posOffset>
            </wp:positionV>
            <wp:extent cx="1080000" cy="1256400"/>
            <wp:effectExtent l="0" t="0" r="6350" b="1270"/>
            <wp:wrapSquare wrapText="bothSides"/>
            <wp:docPr id="125262841" name="Afbeelding 2" descr="Afbeelding met schets, tekening, Lijnillustratie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2841" name="Afbeelding 2" descr="Afbeelding met schets, tekening, Lijnillustraties, illustratie&#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1256400"/>
                    </a:xfrm>
                    <a:prstGeom prst="rect">
                      <a:avLst/>
                    </a:prstGeom>
                  </pic:spPr>
                </pic:pic>
              </a:graphicData>
            </a:graphic>
            <wp14:sizeRelH relativeFrom="margin">
              <wp14:pctWidth>0</wp14:pctWidth>
            </wp14:sizeRelH>
            <wp14:sizeRelV relativeFrom="margin">
              <wp14:pctHeight>0</wp14:pctHeight>
            </wp14:sizeRelV>
          </wp:anchor>
        </w:drawing>
      </w:r>
      <w:r w:rsidR="008659B6"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59368E3A" w14:textId="77777777" w:rsidTr="00D47832">
        <w:trPr>
          <w:trHeight w:val="903"/>
        </w:trPr>
        <w:tc>
          <w:tcPr>
            <w:tcW w:w="3216" w:type="dxa"/>
            <w:tcBorders>
              <w:bottom w:val="thinThickSmallGap" w:sz="24" w:space="0" w:color="auto"/>
            </w:tcBorders>
          </w:tcPr>
          <w:p w14:paraId="4DFD3F8E" w14:textId="77777777" w:rsidR="008659B6" w:rsidRPr="009D4F6D" w:rsidRDefault="008659B6" w:rsidP="00A1346C">
            <w:pPr>
              <w:rPr>
                <w:color w:val="44546A" w:themeColor="text2"/>
                <w:szCs w:val="20"/>
              </w:rPr>
            </w:pPr>
            <w:r w:rsidRPr="009D4F6D">
              <w:rPr>
                <w:noProof/>
                <w:color w:val="44546A" w:themeColor="text2"/>
              </w:rPr>
              <w:lastRenderedPageBreak/>
              <w:drawing>
                <wp:inline distT="0" distB="0" distL="0" distR="0" wp14:anchorId="2FFAC567" wp14:editId="4273CE7E">
                  <wp:extent cx="1394223" cy="475451"/>
                  <wp:effectExtent l="0" t="0" r="0" b="1270"/>
                  <wp:docPr id="1595247372"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bottom w:val="thinThickSmallGap" w:sz="24" w:space="0" w:color="auto"/>
            </w:tcBorders>
          </w:tcPr>
          <w:p w14:paraId="077C048B" w14:textId="77777777" w:rsidR="008659B6" w:rsidRPr="009D4F6D" w:rsidRDefault="008659B6" w:rsidP="00A1346C">
            <w:pPr>
              <w:rPr>
                <w:b/>
                <w:bCs/>
                <w:color w:val="44546A" w:themeColor="text2"/>
                <w:szCs w:val="20"/>
              </w:rPr>
            </w:pPr>
            <w:r w:rsidRPr="009D4F6D">
              <w:rPr>
                <w:b/>
                <w:bCs/>
                <w:color w:val="44546A" w:themeColor="text2"/>
                <w:szCs w:val="20"/>
              </w:rPr>
              <w:t>Lesobservatieformulier</w:t>
            </w:r>
          </w:p>
          <w:p w14:paraId="3BC6EB1D" w14:textId="1DA05BAF" w:rsidR="008659B6" w:rsidRPr="009D4F6D" w:rsidRDefault="008659B6" w:rsidP="00A1346C">
            <w:pPr>
              <w:rPr>
                <w:color w:val="44546A" w:themeColor="text2"/>
                <w:szCs w:val="20"/>
              </w:rPr>
            </w:pPr>
            <w:r w:rsidRPr="009D4F6D">
              <w:rPr>
                <w:b/>
                <w:bCs/>
                <w:color w:val="44546A" w:themeColor="text2"/>
                <w:szCs w:val="20"/>
              </w:rPr>
              <w:t>Algemene indruk van de les</w:t>
            </w:r>
          </w:p>
        </w:tc>
      </w:tr>
      <w:tr w:rsidR="009D4F6D" w:rsidRPr="009D4F6D" w14:paraId="0DC09402" w14:textId="77777777" w:rsidTr="00D47832">
        <w:trPr>
          <w:trHeight w:val="3880"/>
        </w:trPr>
        <w:tc>
          <w:tcPr>
            <w:tcW w:w="14556" w:type="dxa"/>
            <w:gridSpan w:val="2"/>
            <w:tcBorders>
              <w:top w:val="thinThickSmallGap" w:sz="24" w:space="0" w:color="auto"/>
              <w:bottom w:val="thickThinSmallGap" w:sz="24" w:space="0" w:color="auto"/>
            </w:tcBorders>
          </w:tcPr>
          <w:p w14:paraId="561C10E2" w14:textId="77777777" w:rsidR="008659B6" w:rsidRPr="009D4F6D" w:rsidRDefault="008659B6" w:rsidP="00A1346C">
            <w:pPr>
              <w:rPr>
                <w:color w:val="44546A" w:themeColor="text2"/>
                <w:szCs w:val="20"/>
              </w:rPr>
            </w:pPr>
          </w:p>
        </w:tc>
      </w:tr>
    </w:tbl>
    <w:p w14:paraId="1AABDB00" w14:textId="77777777" w:rsidR="008C618E" w:rsidRPr="009D4F6D" w:rsidRDefault="008C618E">
      <w:pPr>
        <w:rPr>
          <w:color w:val="44546A" w:themeColor="text2"/>
          <w:szCs w:val="20"/>
        </w:rPr>
      </w:pPr>
    </w:p>
    <w:p w14:paraId="4C35B05E" w14:textId="77777777" w:rsidR="00FC4664" w:rsidRDefault="00FC4664">
      <w:pPr>
        <w:rPr>
          <w:color w:val="44546A" w:themeColor="text2"/>
          <w:szCs w:val="20"/>
        </w:rPr>
      </w:pPr>
      <w:r>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499"/>
        <w:gridCol w:w="11057"/>
      </w:tblGrid>
      <w:tr w:rsidR="00592E6A" w:rsidRPr="009D4F6D" w14:paraId="609F5DF4" w14:textId="77777777" w:rsidTr="009E2C93">
        <w:tc>
          <w:tcPr>
            <w:tcW w:w="3499" w:type="dxa"/>
            <w:tcBorders>
              <w:top w:val="thinThickSmallGap" w:sz="24" w:space="0" w:color="auto"/>
              <w:bottom w:val="thinThickSmallGap" w:sz="24" w:space="0" w:color="auto"/>
              <w:right w:val="nil"/>
            </w:tcBorders>
          </w:tcPr>
          <w:p w14:paraId="0B9694EC" w14:textId="77777777" w:rsidR="00592E6A" w:rsidRPr="009D4F6D" w:rsidRDefault="00592E6A" w:rsidP="00A1346C">
            <w:pPr>
              <w:rPr>
                <w:color w:val="44546A" w:themeColor="text2"/>
                <w:szCs w:val="20"/>
              </w:rPr>
            </w:pPr>
            <w:r w:rsidRPr="009D4F6D">
              <w:rPr>
                <w:noProof/>
                <w:color w:val="44546A" w:themeColor="text2"/>
              </w:rPr>
              <w:lastRenderedPageBreak/>
              <w:drawing>
                <wp:inline distT="0" distB="0" distL="0" distR="0" wp14:anchorId="28270FF6" wp14:editId="7D9C062A">
                  <wp:extent cx="1394223" cy="475451"/>
                  <wp:effectExtent l="0" t="0" r="0" b="1270"/>
                  <wp:docPr id="181416842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057" w:type="dxa"/>
            <w:tcBorders>
              <w:top w:val="thinThickSmallGap" w:sz="24" w:space="0" w:color="auto"/>
              <w:left w:val="nil"/>
              <w:bottom w:val="thinThickSmallGap" w:sz="24" w:space="0" w:color="auto"/>
              <w:right w:val="thinThickSmallGap" w:sz="24" w:space="0" w:color="auto"/>
            </w:tcBorders>
          </w:tcPr>
          <w:p w14:paraId="2ADBC7BA" w14:textId="77777777" w:rsidR="00592E6A" w:rsidRPr="009D4F6D" w:rsidRDefault="00592E6A" w:rsidP="0094389A">
            <w:pPr>
              <w:jc w:val="center"/>
              <w:rPr>
                <w:b/>
                <w:bCs/>
                <w:color w:val="44546A" w:themeColor="text2"/>
                <w:szCs w:val="20"/>
              </w:rPr>
            </w:pPr>
            <w:r w:rsidRPr="009D4F6D">
              <w:rPr>
                <w:b/>
                <w:bCs/>
                <w:color w:val="44546A" w:themeColor="text2"/>
                <w:szCs w:val="20"/>
              </w:rPr>
              <w:t>Lesobservatieformulier</w:t>
            </w:r>
          </w:p>
          <w:p w14:paraId="4C89E191" w14:textId="67C7FE70" w:rsidR="00592E6A" w:rsidRPr="009D4F6D" w:rsidRDefault="00592E6A" w:rsidP="0094389A">
            <w:pPr>
              <w:jc w:val="center"/>
              <w:rPr>
                <w:color w:val="44546A" w:themeColor="text2"/>
                <w:szCs w:val="20"/>
              </w:rPr>
            </w:pPr>
            <w:r w:rsidRPr="009D4F6D">
              <w:rPr>
                <w:b/>
                <w:bCs/>
                <w:color w:val="44546A" w:themeColor="text2"/>
                <w:szCs w:val="20"/>
              </w:rPr>
              <w:t xml:space="preserve">Leerlijn </w:t>
            </w:r>
            <w:r>
              <w:rPr>
                <w:b/>
                <w:bCs/>
                <w:color w:val="44546A" w:themeColor="text2"/>
                <w:szCs w:val="20"/>
              </w:rPr>
              <w:t xml:space="preserve">Pedagogisch </w:t>
            </w:r>
            <w:r w:rsidRPr="009D4F6D">
              <w:rPr>
                <w:b/>
                <w:bCs/>
                <w:color w:val="44546A" w:themeColor="text2"/>
                <w:szCs w:val="20"/>
              </w:rPr>
              <w:t>handelen</w:t>
            </w:r>
          </w:p>
        </w:tc>
      </w:tr>
      <w:tr w:rsidR="00592E6A" w:rsidRPr="009D4F6D" w14:paraId="663318B9" w14:textId="77777777" w:rsidTr="009E2C93">
        <w:tc>
          <w:tcPr>
            <w:tcW w:w="3499" w:type="dxa"/>
            <w:tcBorders>
              <w:top w:val="thinThickSmallGap" w:sz="24" w:space="0" w:color="auto"/>
              <w:bottom w:val="single" w:sz="4" w:space="0" w:color="auto"/>
              <w:right w:val="single" w:sz="4" w:space="0" w:color="auto"/>
            </w:tcBorders>
          </w:tcPr>
          <w:p w14:paraId="128747B0" w14:textId="77777777" w:rsidR="009E2C93" w:rsidRPr="0088090D" w:rsidRDefault="009E2C93" w:rsidP="009E2C93">
            <w:pPr>
              <w:rPr>
                <w:b/>
                <w:bCs/>
                <w:i/>
                <w:iCs/>
                <w:color w:val="44546A" w:themeColor="text2"/>
                <w:szCs w:val="20"/>
              </w:rPr>
            </w:pPr>
            <w:r w:rsidRPr="0088090D">
              <w:rPr>
                <w:b/>
                <w:bCs/>
                <w:i/>
                <w:iCs/>
                <w:color w:val="44546A" w:themeColor="text2"/>
                <w:szCs w:val="20"/>
              </w:rPr>
              <w:t xml:space="preserve">Leeruitkomst: </w:t>
            </w:r>
          </w:p>
          <w:p w14:paraId="087D10B2" w14:textId="13696439" w:rsidR="009E2C93" w:rsidRPr="0088090D" w:rsidRDefault="009E2C93" w:rsidP="009E2C93">
            <w:pPr>
              <w:rPr>
                <w:i/>
                <w:iCs/>
                <w:szCs w:val="20"/>
              </w:rPr>
            </w:pPr>
            <w:r w:rsidRPr="0088090D">
              <w:rPr>
                <w:rFonts w:eastAsia="Times New Roman"/>
                <w:color w:val="000000" w:themeColor="text1"/>
                <w:szCs w:val="20"/>
              </w:rPr>
              <w:t xml:space="preserve"> </w:t>
            </w:r>
            <w:r w:rsidRPr="0088090D">
              <w:rPr>
                <w:rFonts w:eastAsia="Times New Roman"/>
                <w:i/>
                <w:iCs/>
                <w:color w:val="000000" w:themeColor="text1"/>
                <w:szCs w:val="20"/>
              </w:rPr>
              <w:t>Je creëert een inclusief, positief, veilig en ordelijk leer- en leefklimaat in je klassen en</w:t>
            </w:r>
          </w:p>
          <w:p w14:paraId="09F5BB12" w14:textId="1556CDE9" w:rsidR="009E2C93" w:rsidRPr="0088090D" w:rsidRDefault="009E2C93" w:rsidP="009E2C93">
            <w:pPr>
              <w:rPr>
                <w:i/>
                <w:iCs/>
                <w:szCs w:val="20"/>
              </w:rPr>
            </w:pPr>
            <w:proofErr w:type="gramStart"/>
            <w:r w:rsidRPr="0088090D">
              <w:rPr>
                <w:rFonts w:eastAsia="Times New Roman"/>
                <w:i/>
                <w:iCs/>
                <w:color w:val="000000" w:themeColor="text1"/>
                <w:szCs w:val="20"/>
              </w:rPr>
              <w:t>begeleidt</w:t>
            </w:r>
            <w:proofErr w:type="gramEnd"/>
            <w:r w:rsidRPr="0088090D">
              <w:rPr>
                <w:rFonts w:eastAsia="Times New Roman"/>
                <w:i/>
                <w:iCs/>
                <w:color w:val="000000" w:themeColor="text1"/>
                <w:szCs w:val="20"/>
              </w:rPr>
              <w:t xml:space="preserve"> (groepen) leerlingen waarbij je individuele en maatschappelijke ontwikkeling</w:t>
            </w:r>
          </w:p>
          <w:p w14:paraId="6A99528A" w14:textId="1DCC68CD" w:rsidR="009E2C93" w:rsidRPr="0088090D" w:rsidRDefault="009E2C93" w:rsidP="009E2C93">
            <w:pPr>
              <w:rPr>
                <w:i/>
                <w:iCs/>
                <w:color w:val="00B0F0"/>
                <w:szCs w:val="20"/>
              </w:rPr>
            </w:pPr>
            <w:proofErr w:type="gramStart"/>
            <w:r w:rsidRPr="0088090D">
              <w:rPr>
                <w:rFonts w:eastAsia="Times New Roman"/>
                <w:i/>
                <w:iCs/>
                <w:color w:val="000000" w:themeColor="text1"/>
                <w:szCs w:val="20"/>
              </w:rPr>
              <w:t>ondersteunt</w:t>
            </w:r>
            <w:proofErr w:type="gramEnd"/>
            <w:r w:rsidRPr="0088090D">
              <w:rPr>
                <w:rFonts w:eastAsia="Times New Roman"/>
                <w:i/>
                <w:iCs/>
                <w:color w:val="000000" w:themeColor="text1"/>
                <w:szCs w:val="20"/>
              </w:rPr>
              <w:t xml:space="preserve">. </w:t>
            </w:r>
            <w:r w:rsidRPr="0088090D">
              <w:rPr>
                <w:rFonts w:eastAsia="Times New Roman"/>
                <w:i/>
                <w:iCs/>
                <w:color w:val="00B0F0"/>
                <w:szCs w:val="20"/>
              </w:rPr>
              <w:t>Je verantwoordt jouw keuze en aanpak met behulp van je eigen visie en de visie van de school.</w:t>
            </w:r>
          </w:p>
          <w:p w14:paraId="393EAB5E" w14:textId="7F5B1271" w:rsidR="00592E6A" w:rsidRPr="0088090D" w:rsidRDefault="00592E6A" w:rsidP="00A1346C">
            <w:pPr>
              <w:rPr>
                <w:i/>
                <w:iCs/>
                <w:color w:val="44546A" w:themeColor="text2"/>
                <w:szCs w:val="20"/>
              </w:rPr>
            </w:pPr>
          </w:p>
        </w:tc>
        <w:tc>
          <w:tcPr>
            <w:tcW w:w="11057" w:type="dxa"/>
            <w:tcBorders>
              <w:top w:val="thinThickSmallGap" w:sz="24" w:space="0" w:color="auto"/>
              <w:left w:val="single" w:sz="4" w:space="0" w:color="auto"/>
              <w:bottom w:val="single" w:sz="4" w:space="0" w:color="auto"/>
              <w:right w:val="thinThickSmallGap" w:sz="24" w:space="0" w:color="auto"/>
            </w:tcBorders>
          </w:tcPr>
          <w:p w14:paraId="4F7510F0" w14:textId="77777777" w:rsidR="001E1345" w:rsidRPr="0088090D" w:rsidRDefault="001E1345" w:rsidP="001E1345">
            <w:pPr>
              <w:rPr>
                <w:b/>
                <w:bCs/>
                <w:i/>
                <w:iCs/>
                <w:noProof/>
                <w:color w:val="44546A" w:themeColor="text2"/>
                <w:szCs w:val="20"/>
              </w:rPr>
            </w:pPr>
            <w:r w:rsidRPr="0088090D">
              <w:rPr>
                <w:b/>
                <w:bCs/>
                <w:i/>
                <w:iCs/>
                <w:noProof/>
                <w:color w:val="44546A" w:themeColor="text2"/>
                <w:szCs w:val="20"/>
              </w:rPr>
              <w:t xml:space="preserve">Succescriteria: </w:t>
            </w:r>
          </w:p>
          <w:p w14:paraId="59179B2E"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volgt de (cognitieve, sociale, morele en emotionele) ontwikkeling van de leerlingen en stemt je pedagogisch handelen hierop af</w:t>
            </w:r>
          </w:p>
          <w:p w14:paraId="79A9254D"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hanteert consequent heldere afspraken en je maakt leerlingen in toenemende mate verantwoordelijk.</w:t>
            </w:r>
          </w:p>
          <w:p w14:paraId="6908E2E5"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voert onderbouwd onderwijs en begeleidingsactiviteiten uit vanuit de psychologische basisbehoeften, waarbij je rekening houdt met verschillen tussen leerlingen.</w:t>
            </w:r>
          </w:p>
          <w:p w14:paraId="14F56900"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beïnvloedt de groepsdynamiek zodat er sprake is van een prettig, ordelijk en veilig leer- en leefklimaat.</w:t>
            </w:r>
          </w:p>
          <w:p w14:paraId="25C9D781"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differentieert ontwikkelingsgericht vanuit pedagogisch oogpunt.</w:t>
            </w:r>
          </w:p>
          <w:p w14:paraId="4B5D33AC"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44546A" w:themeColor="text2"/>
                <w:szCs w:val="20"/>
              </w:rPr>
              <w:t>Je draagt actief bij aan de burgerschapsvorming en de ontwikkeling van leerlingen tot zelfstandigheid en verantwoordelijkheid.</w:t>
            </w:r>
          </w:p>
          <w:p w14:paraId="51943615" w14:textId="77777777" w:rsidR="001E1345" w:rsidRPr="000D1D1D" w:rsidRDefault="001E1345" w:rsidP="000D1D1D">
            <w:pPr>
              <w:pStyle w:val="Lijstalinea"/>
              <w:numPr>
                <w:ilvl w:val="0"/>
                <w:numId w:val="13"/>
              </w:numPr>
              <w:rPr>
                <w:i/>
                <w:iCs/>
                <w:noProof/>
                <w:color w:val="44546A" w:themeColor="text2"/>
                <w:szCs w:val="20"/>
              </w:rPr>
            </w:pPr>
            <w:r w:rsidRPr="000D1D1D">
              <w:rPr>
                <w:i/>
                <w:iCs/>
                <w:noProof/>
                <w:color w:val="00B0F0"/>
                <w:szCs w:val="20"/>
              </w:rPr>
              <w:t>Je weegt verschillende belangen van leerlingen aan de hand van pedagogische idealen en handelt hiernaar.</w:t>
            </w:r>
          </w:p>
          <w:p w14:paraId="555CDA64" w14:textId="3DEBB359" w:rsidR="00E45AEC" w:rsidRPr="0088090D" w:rsidRDefault="001E1345" w:rsidP="000D1D1D">
            <w:pPr>
              <w:pStyle w:val="Geenafstand"/>
              <w:numPr>
                <w:ilvl w:val="0"/>
                <w:numId w:val="13"/>
              </w:numPr>
              <w:rPr>
                <w:rFonts w:ascii="Poppins" w:eastAsia="Calibri" w:hAnsi="Poppins" w:cs="Poppins"/>
                <w:color w:val="00B0F0"/>
                <w:szCs w:val="20"/>
              </w:rPr>
            </w:pPr>
            <w:r w:rsidRPr="000D1D1D">
              <w:rPr>
                <w:rFonts w:ascii="Poppins" w:hAnsi="Poppins" w:cs="Poppins"/>
                <w:i/>
                <w:iCs/>
                <w:noProof/>
                <w:color w:val="00B0F0"/>
                <w:szCs w:val="20"/>
              </w:rPr>
              <w:t>Je verantwoordt je pedagogisch handelen aan de hand van jouw onderbouwde visie op inclusieve pedagogiek</w:t>
            </w:r>
          </w:p>
        </w:tc>
      </w:tr>
      <w:tr w:rsidR="00592E6A" w:rsidRPr="009D4F6D" w14:paraId="301B7367" w14:textId="77777777" w:rsidTr="00D47832">
        <w:tc>
          <w:tcPr>
            <w:tcW w:w="14556" w:type="dxa"/>
            <w:gridSpan w:val="2"/>
            <w:tcBorders>
              <w:top w:val="single" w:sz="4" w:space="0" w:color="auto"/>
              <w:bottom w:val="thickThinSmallGap" w:sz="24" w:space="0" w:color="auto"/>
              <w:right w:val="thinThickSmallGap" w:sz="24" w:space="0" w:color="auto"/>
            </w:tcBorders>
          </w:tcPr>
          <w:p w14:paraId="51486EB6" w14:textId="77777777" w:rsidR="00592E6A" w:rsidRPr="009D4F6D" w:rsidRDefault="00592E6A" w:rsidP="00A1346C">
            <w:pPr>
              <w:rPr>
                <w:color w:val="44546A" w:themeColor="text2"/>
                <w:szCs w:val="20"/>
              </w:rPr>
            </w:pPr>
            <w:r w:rsidRPr="009D4F6D">
              <w:rPr>
                <w:color w:val="44546A" w:themeColor="text2"/>
                <w:szCs w:val="20"/>
              </w:rPr>
              <w:t>Notities lesbezoek waaronder:</w:t>
            </w:r>
          </w:p>
          <w:p w14:paraId="62CC1F78" w14:textId="77777777" w:rsidR="00592E6A" w:rsidRPr="009D4F6D" w:rsidRDefault="00592E6A" w:rsidP="00A1346C">
            <w:pPr>
              <w:rPr>
                <w:color w:val="44546A" w:themeColor="text2"/>
                <w:szCs w:val="20"/>
              </w:rPr>
            </w:pPr>
          </w:p>
          <w:p w14:paraId="4BE03940" w14:textId="77777777" w:rsidR="00592E6A" w:rsidRPr="009D4F6D" w:rsidRDefault="00592E6A" w:rsidP="00A1346C">
            <w:pPr>
              <w:rPr>
                <w:color w:val="44546A" w:themeColor="text2"/>
                <w:szCs w:val="20"/>
              </w:rPr>
            </w:pPr>
          </w:p>
          <w:p w14:paraId="74013359" w14:textId="77777777" w:rsidR="00592E6A" w:rsidRPr="009D4F6D" w:rsidRDefault="00592E6A" w:rsidP="00A1346C">
            <w:pPr>
              <w:rPr>
                <w:color w:val="44546A" w:themeColor="text2"/>
                <w:szCs w:val="20"/>
              </w:rPr>
            </w:pPr>
            <w:r w:rsidRPr="009D4F6D">
              <w:rPr>
                <w:color w:val="44546A" w:themeColor="text2"/>
                <w:szCs w:val="20"/>
              </w:rPr>
              <w:t>Voorbeelden van bij het niveau passend gedrag:</w:t>
            </w:r>
          </w:p>
          <w:p w14:paraId="6D1BDB22" w14:textId="77777777" w:rsidR="00592E6A" w:rsidRPr="009D4F6D" w:rsidRDefault="00592E6A" w:rsidP="00A1346C">
            <w:pPr>
              <w:rPr>
                <w:color w:val="44546A" w:themeColor="text2"/>
                <w:szCs w:val="20"/>
              </w:rPr>
            </w:pPr>
          </w:p>
          <w:p w14:paraId="60B2A6A7" w14:textId="77777777" w:rsidR="00592E6A" w:rsidRPr="009D4F6D" w:rsidRDefault="00592E6A" w:rsidP="00A1346C">
            <w:pPr>
              <w:rPr>
                <w:color w:val="44546A" w:themeColor="text2"/>
                <w:szCs w:val="20"/>
              </w:rPr>
            </w:pPr>
          </w:p>
          <w:p w14:paraId="40B045E3" w14:textId="77777777" w:rsidR="00592E6A" w:rsidRPr="009D4F6D" w:rsidRDefault="00592E6A" w:rsidP="00A1346C">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4575DA8C" w14:textId="77777777" w:rsidR="00592E6A" w:rsidRPr="009D4F6D" w:rsidRDefault="00592E6A" w:rsidP="00A1346C">
            <w:pPr>
              <w:rPr>
                <w:color w:val="44546A" w:themeColor="text2"/>
                <w:szCs w:val="20"/>
              </w:rPr>
            </w:pPr>
          </w:p>
          <w:p w14:paraId="554E18D4" w14:textId="77777777" w:rsidR="00592E6A" w:rsidRPr="009D4F6D" w:rsidRDefault="00592E6A" w:rsidP="00A1346C">
            <w:pPr>
              <w:rPr>
                <w:color w:val="44546A" w:themeColor="text2"/>
                <w:szCs w:val="20"/>
              </w:rPr>
            </w:pPr>
          </w:p>
        </w:tc>
      </w:tr>
    </w:tbl>
    <w:p w14:paraId="7CAA273A" w14:textId="5CABF728" w:rsidR="00793342" w:rsidRPr="009D4F6D" w:rsidRDefault="00793342">
      <w:pPr>
        <w:rPr>
          <w:color w:val="44546A" w:themeColor="text2"/>
          <w:szCs w:val="20"/>
        </w:rPr>
      </w:pPr>
      <w:r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26FF9CFF" w14:textId="77777777" w:rsidTr="0094389A">
        <w:tc>
          <w:tcPr>
            <w:tcW w:w="3216" w:type="dxa"/>
            <w:tcBorders>
              <w:top w:val="thinThickSmallGap" w:sz="24" w:space="0" w:color="auto"/>
              <w:bottom w:val="thinThickSmallGap" w:sz="24" w:space="0" w:color="auto"/>
              <w:right w:val="nil"/>
            </w:tcBorders>
          </w:tcPr>
          <w:p w14:paraId="57E3EF39" w14:textId="77777777" w:rsidR="00793342" w:rsidRPr="009D4F6D" w:rsidRDefault="00793342" w:rsidP="00A1346C">
            <w:pPr>
              <w:rPr>
                <w:color w:val="44546A" w:themeColor="text2"/>
                <w:szCs w:val="20"/>
              </w:rPr>
            </w:pPr>
            <w:r w:rsidRPr="009D4F6D">
              <w:rPr>
                <w:noProof/>
                <w:color w:val="44546A" w:themeColor="text2"/>
              </w:rPr>
              <w:lastRenderedPageBreak/>
              <w:drawing>
                <wp:inline distT="0" distB="0" distL="0" distR="0" wp14:anchorId="583532A8" wp14:editId="0BE5451B">
                  <wp:extent cx="1394223" cy="475451"/>
                  <wp:effectExtent l="0" t="0" r="0" b="1270"/>
                  <wp:docPr id="175165429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top w:val="thinThickSmallGap" w:sz="24" w:space="0" w:color="auto"/>
              <w:left w:val="nil"/>
              <w:bottom w:val="thinThickSmallGap" w:sz="24" w:space="0" w:color="auto"/>
              <w:right w:val="thinThickSmallGap" w:sz="24" w:space="0" w:color="auto"/>
            </w:tcBorders>
          </w:tcPr>
          <w:p w14:paraId="5E5D4E06" w14:textId="77777777" w:rsidR="00793342" w:rsidRPr="009D4F6D" w:rsidRDefault="00793342" w:rsidP="000022B1">
            <w:pPr>
              <w:jc w:val="center"/>
              <w:rPr>
                <w:b/>
                <w:bCs/>
                <w:color w:val="44546A" w:themeColor="text2"/>
                <w:szCs w:val="20"/>
              </w:rPr>
            </w:pPr>
            <w:r w:rsidRPr="009D4F6D">
              <w:rPr>
                <w:b/>
                <w:bCs/>
                <w:color w:val="44546A" w:themeColor="text2"/>
                <w:szCs w:val="20"/>
              </w:rPr>
              <w:t>Lesobservatieformulier</w:t>
            </w:r>
          </w:p>
          <w:p w14:paraId="3C8720BC" w14:textId="2B90A1EC" w:rsidR="00793342" w:rsidRPr="009D4F6D" w:rsidRDefault="00316451" w:rsidP="000022B1">
            <w:pPr>
              <w:jc w:val="center"/>
              <w:rPr>
                <w:color w:val="44546A" w:themeColor="text2"/>
                <w:szCs w:val="20"/>
              </w:rPr>
            </w:pPr>
            <w:r w:rsidRPr="009D4F6D">
              <w:rPr>
                <w:b/>
                <w:bCs/>
                <w:color w:val="44546A" w:themeColor="text2"/>
                <w:szCs w:val="20"/>
              </w:rPr>
              <w:t xml:space="preserve">Leerlijn </w:t>
            </w:r>
            <w:r w:rsidR="00E33BEC">
              <w:rPr>
                <w:b/>
                <w:bCs/>
                <w:color w:val="44546A" w:themeColor="text2"/>
                <w:szCs w:val="20"/>
              </w:rPr>
              <w:t>(Vak)didactisch</w:t>
            </w:r>
            <w:r w:rsidRPr="009D4F6D">
              <w:rPr>
                <w:b/>
                <w:bCs/>
                <w:color w:val="44546A" w:themeColor="text2"/>
                <w:szCs w:val="20"/>
              </w:rPr>
              <w:t xml:space="preserve"> handelen</w:t>
            </w:r>
          </w:p>
        </w:tc>
      </w:tr>
      <w:tr w:rsidR="00217AAE" w:rsidRPr="009D4F6D" w14:paraId="3E121ED2" w14:textId="77777777" w:rsidTr="0094389A">
        <w:tc>
          <w:tcPr>
            <w:tcW w:w="3216" w:type="dxa"/>
            <w:tcBorders>
              <w:top w:val="thinThickSmallGap" w:sz="24" w:space="0" w:color="auto"/>
              <w:bottom w:val="single" w:sz="4" w:space="0" w:color="auto"/>
              <w:right w:val="single" w:sz="4" w:space="0" w:color="auto"/>
            </w:tcBorders>
          </w:tcPr>
          <w:p w14:paraId="586F0ECE" w14:textId="77777777" w:rsidR="00217AAE" w:rsidRPr="0088090D" w:rsidRDefault="00217AAE" w:rsidP="00217AAE">
            <w:pPr>
              <w:rPr>
                <w:b/>
                <w:bCs/>
                <w:color w:val="44546A" w:themeColor="text2"/>
                <w:szCs w:val="20"/>
              </w:rPr>
            </w:pPr>
            <w:r w:rsidRPr="0088090D">
              <w:rPr>
                <w:b/>
                <w:bCs/>
                <w:color w:val="44546A" w:themeColor="text2"/>
                <w:szCs w:val="20"/>
              </w:rPr>
              <w:t xml:space="preserve">Leeruitkomst: </w:t>
            </w:r>
          </w:p>
          <w:p w14:paraId="5371998C" w14:textId="3797CFE0" w:rsidR="00217AAE" w:rsidRPr="0088090D" w:rsidRDefault="00217AAE" w:rsidP="00217AAE">
            <w:pPr>
              <w:rPr>
                <w:i/>
                <w:iCs/>
                <w:color w:val="44546A" w:themeColor="text2"/>
                <w:szCs w:val="20"/>
              </w:rPr>
            </w:pPr>
            <w:r w:rsidRPr="0088090D">
              <w:rPr>
                <w:rFonts w:eastAsia="Calibri"/>
                <w:i/>
                <w:color w:val="44546A" w:themeColor="text2"/>
                <w:szCs w:val="20"/>
              </w:rPr>
              <w:t xml:space="preserve">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  </w:t>
            </w:r>
          </w:p>
        </w:tc>
        <w:tc>
          <w:tcPr>
            <w:tcW w:w="11340" w:type="dxa"/>
            <w:tcBorders>
              <w:top w:val="thinThickSmallGap" w:sz="24" w:space="0" w:color="auto"/>
              <w:left w:val="single" w:sz="4" w:space="0" w:color="auto"/>
              <w:bottom w:val="single" w:sz="4" w:space="0" w:color="auto"/>
              <w:right w:val="thinThickSmallGap" w:sz="24" w:space="0" w:color="auto"/>
            </w:tcBorders>
          </w:tcPr>
          <w:p w14:paraId="047D6125" w14:textId="77777777" w:rsidR="00217AAE" w:rsidRPr="0088090D" w:rsidRDefault="00217AAE" w:rsidP="00217AAE">
            <w:pPr>
              <w:rPr>
                <w:b/>
                <w:bCs/>
                <w:i/>
                <w:iCs/>
                <w:noProof/>
                <w:color w:val="44546A" w:themeColor="text2"/>
                <w:szCs w:val="20"/>
              </w:rPr>
            </w:pPr>
            <w:r w:rsidRPr="0088090D">
              <w:rPr>
                <w:b/>
                <w:bCs/>
                <w:i/>
                <w:iCs/>
                <w:noProof/>
                <w:color w:val="44546A" w:themeColor="text2"/>
                <w:szCs w:val="20"/>
              </w:rPr>
              <w:t xml:space="preserve">Succescriteria: </w:t>
            </w:r>
          </w:p>
          <w:p w14:paraId="59046C7B"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ontwerpt onderwijscycli waarin doelen, onderwijsactiviteiten, didactische werkwijzen en toetsing in lijn zijn met elkaar en met de doorlopende leerlijn van het vak. </w:t>
            </w:r>
          </w:p>
          <w:p w14:paraId="19C292B0"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organiseert onderbouwde betekenisvolle leeractiviteiten met behulp van vakdidactiek, activerende didactiek, taalgericht onderwijs, samenwerkend leren en differentiatie. </w:t>
            </w:r>
          </w:p>
          <w:p w14:paraId="588221E8"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legt leerstof correct, begrijpelijk en aansprekend uit op basis van actuele vakdidactische benaderingen en (vak)didactische instructiemodellen, je monitort de voortgang van de leerlingen en past je handelen hierop aan. </w:t>
            </w:r>
          </w:p>
          <w:p w14:paraId="135BB56C"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begeleidt bij verwerking van de leerstof (individueel en samenwerkend), je stelt hierbij stimulerende vragen en je geeft opbouwende gerichte feedback op taak, proces, modus en persoonlijke kwaliteiten. </w:t>
            </w:r>
          </w:p>
          <w:p w14:paraId="404BB88A"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zet onderwijsleertechnologie onderbouwd in om het leren en beoordelen te versterken en te differentiëren. </w:t>
            </w:r>
          </w:p>
          <w:p w14:paraId="33F36AD6" w14:textId="77777777" w:rsidR="00217AAE" w:rsidRPr="0088090D" w:rsidRDefault="00217AAE" w:rsidP="000D1D1D">
            <w:pPr>
              <w:pStyle w:val="Lijstalinea"/>
              <w:numPr>
                <w:ilvl w:val="0"/>
                <w:numId w:val="12"/>
              </w:numPr>
              <w:rPr>
                <w:i/>
                <w:iCs/>
                <w:noProof/>
                <w:color w:val="44546A" w:themeColor="text2"/>
                <w:szCs w:val="20"/>
              </w:rPr>
            </w:pPr>
            <w:r w:rsidRPr="0088090D">
              <w:rPr>
                <w:i/>
                <w:iCs/>
                <w:noProof/>
                <w:color w:val="44546A" w:themeColor="text2"/>
                <w:szCs w:val="20"/>
              </w:rPr>
              <w:t xml:space="preserve">Je differentieert je onderwijs en didactisch handelen afhankelijk van de diversiteit van de groep op tempo, niveau en leervoorkeur. </w:t>
            </w:r>
          </w:p>
          <w:p w14:paraId="041894D3" w14:textId="1C567261" w:rsidR="00217AAE" w:rsidRPr="0088090D" w:rsidRDefault="00217AAE" w:rsidP="000D1D1D">
            <w:pPr>
              <w:pStyle w:val="Geenafstand"/>
              <w:numPr>
                <w:ilvl w:val="0"/>
                <w:numId w:val="12"/>
              </w:numPr>
              <w:rPr>
                <w:rFonts w:ascii="Poppins" w:eastAsia="Calibri" w:hAnsi="Poppins" w:cs="Poppins"/>
                <w:i/>
                <w:iCs/>
                <w:color w:val="00B0F0"/>
                <w:szCs w:val="20"/>
              </w:rPr>
            </w:pPr>
            <w:r w:rsidRPr="0088090D">
              <w:rPr>
                <w:rFonts w:ascii="Poppins" w:hAnsi="Poppins" w:cs="Poppins"/>
                <w:i/>
                <w:iCs/>
                <w:noProof/>
                <w:color w:val="00B0F0"/>
                <w:szCs w:val="20"/>
              </w:rPr>
              <w:t>Je evalueert en analyseert je didactische aanpak op basis van theorie en je visie en stelt je handelen eventueel bij..</w:t>
            </w:r>
          </w:p>
        </w:tc>
      </w:tr>
      <w:tr w:rsidR="00217AAE" w:rsidRPr="009D4F6D" w14:paraId="57EBCB77" w14:textId="77777777" w:rsidTr="0094389A">
        <w:tc>
          <w:tcPr>
            <w:tcW w:w="14556" w:type="dxa"/>
            <w:gridSpan w:val="2"/>
            <w:tcBorders>
              <w:top w:val="single" w:sz="4" w:space="0" w:color="auto"/>
              <w:bottom w:val="thickThinSmallGap" w:sz="24" w:space="0" w:color="auto"/>
              <w:right w:val="thinThickSmallGap" w:sz="24" w:space="0" w:color="auto"/>
            </w:tcBorders>
          </w:tcPr>
          <w:p w14:paraId="699D7CC4" w14:textId="77777777" w:rsidR="00217AAE" w:rsidRPr="009D4F6D" w:rsidRDefault="00217AAE" w:rsidP="00217AAE">
            <w:pPr>
              <w:rPr>
                <w:color w:val="44546A" w:themeColor="text2"/>
                <w:szCs w:val="20"/>
              </w:rPr>
            </w:pPr>
            <w:r w:rsidRPr="009D4F6D">
              <w:rPr>
                <w:color w:val="44546A" w:themeColor="text2"/>
                <w:szCs w:val="20"/>
              </w:rPr>
              <w:t>Notities lesbezoek waaronder:</w:t>
            </w:r>
          </w:p>
          <w:p w14:paraId="1F4CBE02" w14:textId="77777777" w:rsidR="00217AAE" w:rsidRPr="009D4F6D" w:rsidRDefault="00217AAE" w:rsidP="00217AAE">
            <w:pPr>
              <w:rPr>
                <w:color w:val="44546A" w:themeColor="text2"/>
                <w:szCs w:val="20"/>
              </w:rPr>
            </w:pPr>
          </w:p>
          <w:p w14:paraId="5C405472" w14:textId="77777777" w:rsidR="00217AAE" w:rsidRPr="009D4F6D" w:rsidRDefault="00217AAE" w:rsidP="00217AAE">
            <w:pPr>
              <w:rPr>
                <w:color w:val="44546A" w:themeColor="text2"/>
                <w:szCs w:val="20"/>
              </w:rPr>
            </w:pPr>
          </w:p>
          <w:p w14:paraId="02858D4B" w14:textId="5AB6F340" w:rsidR="00217AAE" w:rsidRPr="009D4F6D" w:rsidRDefault="00217AAE" w:rsidP="00217AAE">
            <w:pPr>
              <w:rPr>
                <w:color w:val="44546A" w:themeColor="text2"/>
                <w:szCs w:val="20"/>
              </w:rPr>
            </w:pPr>
            <w:r w:rsidRPr="009D4F6D">
              <w:rPr>
                <w:color w:val="44546A" w:themeColor="text2"/>
                <w:szCs w:val="20"/>
              </w:rPr>
              <w:t>Voorbeelden van bij het niveau passend gedrag:</w:t>
            </w:r>
          </w:p>
          <w:p w14:paraId="61DD7B6F" w14:textId="77777777" w:rsidR="00217AAE" w:rsidRPr="009D4F6D" w:rsidRDefault="00217AAE" w:rsidP="00217AAE">
            <w:pPr>
              <w:rPr>
                <w:color w:val="44546A" w:themeColor="text2"/>
                <w:szCs w:val="20"/>
              </w:rPr>
            </w:pPr>
          </w:p>
          <w:p w14:paraId="7A2CBF25" w14:textId="77777777" w:rsidR="00217AAE" w:rsidRPr="009D4F6D" w:rsidRDefault="00217AAE" w:rsidP="00217AAE">
            <w:pPr>
              <w:rPr>
                <w:color w:val="44546A" w:themeColor="text2"/>
                <w:szCs w:val="20"/>
              </w:rPr>
            </w:pPr>
          </w:p>
          <w:p w14:paraId="25C922CC" w14:textId="42B4DE93" w:rsidR="00217AAE" w:rsidRPr="009D4F6D" w:rsidRDefault="00217AAE" w:rsidP="00217AAE">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5807DE8A" w14:textId="77777777" w:rsidR="00217AAE" w:rsidRPr="009D4F6D" w:rsidRDefault="00217AAE" w:rsidP="00217AAE">
            <w:pPr>
              <w:rPr>
                <w:color w:val="44546A" w:themeColor="text2"/>
                <w:szCs w:val="20"/>
              </w:rPr>
            </w:pPr>
          </w:p>
          <w:p w14:paraId="37913004" w14:textId="5337ADCB" w:rsidR="00217AAE" w:rsidRPr="009D4F6D" w:rsidRDefault="00217AAE" w:rsidP="00217AAE">
            <w:pPr>
              <w:rPr>
                <w:color w:val="44546A" w:themeColor="text2"/>
                <w:szCs w:val="20"/>
              </w:rPr>
            </w:pPr>
          </w:p>
        </w:tc>
      </w:tr>
    </w:tbl>
    <w:p w14:paraId="2670FE99" w14:textId="77777777" w:rsidR="00917066" w:rsidRPr="009D4F6D" w:rsidRDefault="00917066">
      <w:pPr>
        <w:rPr>
          <w:color w:val="44546A" w:themeColor="text2"/>
          <w:szCs w:val="20"/>
        </w:rPr>
      </w:pPr>
    </w:p>
    <w:p w14:paraId="0B127CBE" w14:textId="5F483547" w:rsidR="009D3858" w:rsidRPr="009D4F6D" w:rsidRDefault="009D3858">
      <w:pPr>
        <w:rPr>
          <w:color w:val="44546A" w:themeColor="text2"/>
          <w:szCs w:val="20"/>
        </w:rPr>
      </w:pPr>
      <w:r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5D6560F5" w14:textId="77777777" w:rsidTr="0094389A">
        <w:tc>
          <w:tcPr>
            <w:tcW w:w="3216" w:type="dxa"/>
            <w:tcBorders>
              <w:top w:val="thinThickSmallGap" w:sz="24" w:space="0" w:color="auto"/>
              <w:bottom w:val="thinThickSmallGap" w:sz="24" w:space="0" w:color="auto"/>
              <w:right w:val="nil"/>
            </w:tcBorders>
          </w:tcPr>
          <w:p w14:paraId="2F0CAE62" w14:textId="77777777" w:rsidR="009D3858" w:rsidRPr="009D4F6D" w:rsidRDefault="009D3858" w:rsidP="00A1346C">
            <w:pPr>
              <w:rPr>
                <w:color w:val="44546A" w:themeColor="text2"/>
                <w:szCs w:val="20"/>
              </w:rPr>
            </w:pPr>
            <w:r w:rsidRPr="009D4F6D">
              <w:rPr>
                <w:noProof/>
                <w:color w:val="44546A" w:themeColor="text2"/>
              </w:rPr>
              <w:lastRenderedPageBreak/>
              <w:drawing>
                <wp:inline distT="0" distB="0" distL="0" distR="0" wp14:anchorId="7FE1615A" wp14:editId="0460A84B">
                  <wp:extent cx="1394223" cy="475451"/>
                  <wp:effectExtent l="0" t="0" r="0" b="1270"/>
                  <wp:docPr id="89394922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top w:val="thinThickSmallGap" w:sz="24" w:space="0" w:color="auto"/>
              <w:left w:val="nil"/>
              <w:bottom w:val="thinThickSmallGap" w:sz="24" w:space="0" w:color="auto"/>
              <w:right w:val="thinThickSmallGap" w:sz="24" w:space="0" w:color="auto"/>
            </w:tcBorders>
          </w:tcPr>
          <w:p w14:paraId="148AA478" w14:textId="77777777" w:rsidR="009D3858" w:rsidRPr="009D4F6D" w:rsidRDefault="009D3858" w:rsidP="000022B1">
            <w:pPr>
              <w:jc w:val="center"/>
              <w:rPr>
                <w:b/>
                <w:bCs/>
                <w:color w:val="44546A" w:themeColor="text2"/>
                <w:szCs w:val="20"/>
              </w:rPr>
            </w:pPr>
            <w:r w:rsidRPr="009D4F6D">
              <w:rPr>
                <w:b/>
                <w:bCs/>
                <w:color w:val="44546A" w:themeColor="text2"/>
                <w:szCs w:val="20"/>
              </w:rPr>
              <w:t>Lesobservatieformulier</w:t>
            </w:r>
          </w:p>
          <w:p w14:paraId="25D45248" w14:textId="3CC24A81" w:rsidR="009D3858" w:rsidRPr="009D4F6D" w:rsidRDefault="009D3858" w:rsidP="000022B1">
            <w:pPr>
              <w:jc w:val="center"/>
              <w:rPr>
                <w:color w:val="44546A" w:themeColor="text2"/>
                <w:szCs w:val="20"/>
              </w:rPr>
            </w:pPr>
            <w:r w:rsidRPr="009D4F6D">
              <w:rPr>
                <w:b/>
                <w:bCs/>
                <w:color w:val="44546A" w:themeColor="text2"/>
                <w:szCs w:val="20"/>
              </w:rPr>
              <w:t xml:space="preserve">Leerlijn </w:t>
            </w:r>
            <w:r w:rsidR="005A0ADF" w:rsidRPr="009D4F6D">
              <w:rPr>
                <w:b/>
                <w:bCs/>
                <w:color w:val="44546A" w:themeColor="text2"/>
                <w:szCs w:val="20"/>
              </w:rPr>
              <w:t>Professionele identiteit</w:t>
            </w:r>
          </w:p>
        </w:tc>
      </w:tr>
      <w:tr w:rsidR="009D4F6D" w:rsidRPr="009D4F6D" w14:paraId="658C3F34" w14:textId="77777777" w:rsidTr="0094389A">
        <w:tc>
          <w:tcPr>
            <w:tcW w:w="3216" w:type="dxa"/>
            <w:tcBorders>
              <w:top w:val="thinThickSmallGap" w:sz="24" w:space="0" w:color="auto"/>
              <w:bottom w:val="single" w:sz="4" w:space="0" w:color="auto"/>
              <w:right w:val="single" w:sz="4" w:space="0" w:color="auto"/>
            </w:tcBorders>
          </w:tcPr>
          <w:p w14:paraId="035BF6A8" w14:textId="77777777" w:rsidR="008A5D31" w:rsidRPr="000D1D1D" w:rsidRDefault="008A5D31" w:rsidP="008A5D31">
            <w:pPr>
              <w:rPr>
                <w:b/>
                <w:bCs/>
                <w:color w:val="00B0F0"/>
                <w:szCs w:val="20"/>
              </w:rPr>
            </w:pPr>
            <w:r w:rsidRPr="000D1D1D">
              <w:rPr>
                <w:b/>
                <w:bCs/>
                <w:color w:val="00B0F0"/>
                <w:szCs w:val="20"/>
              </w:rPr>
              <w:t xml:space="preserve">Leeruitkomst: </w:t>
            </w:r>
          </w:p>
          <w:p w14:paraId="2512341E" w14:textId="7A124818" w:rsidR="009D3858" w:rsidRPr="000D1D1D" w:rsidRDefault="008A5D31" w:rsidP="008A5D31">
            <w:pPr>
              <w:rPr>
                <w:i/>
                <w:iCs/>
                <w:color w:val="44546A" w:themeColor="text2"/>
                <w:szCs w:val="20"/>
              </w:rPr>
            </w:pPr>
            <w:r w:rsidRPr="000D1D1D">
              <w:rPr>
                <w:i/>
                <w:color w:val="00B0F0"/>
                <w:szCs w:val="20"/>
              </w:rPr>
              <w:t>Je initieert, plant, verantwoordt en reflecteert methodisch op je professionele ontwikkeling en handelen, waarbij je gebruik maakt van de visie van je school en jouw visie op het onderwijs, leraarschap en schoolvak.</w:t>
            </w:r>
          </w:p>
        </w:tc>
        <w:tc>
          <w:tcPr>
            <w:tcW w:w="11340" w:type="dxa"/>
            <w:tcBorders>
              <w:top w:val="thinThickSmallGap" w:sz="24" w:space="0" w:color="auto"/>
              <w:left w:val="single" w:sz="4" w:space="0" w:color="auto"/>
              <w:bottom w:val="single" w:sz="4" w:space="0" w:color="auto"/>
              <w:right w:val="thinThickSmallGap" w:sz="24" w:space="0" w:color="auto"/>
            </w:tcBorders>
          </w:tcPr>
          <w:p w14:paraId="651A1AC3" w14:textId="77777777" w:rsidR="001F2785" w:rsidRPr="000D1D1D" w:rsidRDefault="001F2785" w:rsidP="001F2785">
            <w:pPr>
              <w:rPr>
                <w:b/>
                <w:bCs/>
                <w:i/>
                <w:iCs/>
                <w:noProof/>
                <w:color w:val="00B0F0"/>
                <w:szCs w:val="20"/>
              </w:rPr>
            </w:pPr>
            <w:r w:rsidRPr="000D1D1D">
              <w:rPr>
                <w:b/>
                <w:bCs/>
                <w:i/>
                <w:iCs/>
                <w:noProof/>
                <w:color w:val="00B0F0"/>
                <w:szCs w:val="20"/>
              </w:rPr>
              <w:t xml:space="preserve">Succescriteria: </w:t>
            </w:r>
          </w:p>
          <w:p w14:paraId="3581A247" w14:textId="77777777" w:rsidR="001F2785" w:rsidRPr="000D1D1D" w:rsidRDefault="001F2785" w:rsidP="000D1D1D">
            <w:pPr>
              <w:pStyle w:val="Lijstalinea"/>
              <w:numPr>
                <w:ilvl w:val="0"/>
                <w:numId w:val="14"/>
              </w:numPr>
              <w:rPr>
                <w:i/>
                <w:iCs/>
                <w:noProof/>
                <w:color w:val="00B0F0"/>
                <w:szCs w:val="20"/>
              </w:rPr>
            </w:pPr>
            <w:r w:rsidRPr="000D1D1D">
              <w:rPr>
                <w:i/>
                <w:iCs/>
                <w:noProof/>
                <w:color w:val="00B0F0"/>
                <w:szCs w:val="20"/>
              </w:rPr>
              <w:t xml:space="preserve">Je verantwoordt je handelen vanuit je visie en morele en beroepsethische normen en houdt hierbij rekening met omgevingsfactoren en (inter)nationaal beleid.  </w:t>
            </w:r>
          </w:p>
          <w:p w14:paraId="493B45CC" w14:textId="77777777" w:rsidR="001F2785" w:rsidRPr="000D1D1D" w:rsidRDefault="001F2785" w:rsidP="000D1D1D">
            <w:pPr>
              <w:pStyle w:val="Lijstalinea"/>
              <w:numPr>
                <w:ilvl w:val="0"/>
                <w:numId w:val="14"/>
              </w:numPr>
              <w:rPr>
                <w:i/>
                <w:iCs/>
                <w:noProof/>
                <w:color w:val="00B0F0"/>
                <w:szCs w:val="20"/>
              </w:rPr>
            </w:pPr>
            <w:r w:rsidRPr="000D1D1D">
              <w:rPr>
                <w:i/>
                <w:iCs/>
                <w:noProof/>
                <w:color w:val="00B0F0"/>
                <w:szCs w:val="20"/>
              </w:rPr>
              <w:t>Je vraagt systematisch om feedback van leerlingen, collega's en andere betrokkenen en benut deze feedback en ongevraagde feedback voor je ontwikkeling.</w:t>
            </w:r>
          </w:p>
          <w:p w14:paraId="01F1924F" w14:textId="77777777" w:rsidR="001F2785" w:rsidRPr="000D1D1D" w:rsidRDefault="001F2785" w:rsidP="000D1D1D">
            <w:pPr>
              <w:pStyle w:val="Lijstalinea"/>
              <w:numPr>
                <w:ilvl w:val="0"/>
                <w:numId w:val="14"/>
              </w:numPr>
              <w:spacing w:line="256" w:lineRule="auto"/>
              <w:rPr>
                <w:rFonts w:eastAsia="Times New Roman"/>
                <w:i/>
                <w:iCs/>
                <w:color w:val="00B0F0"/>
                <w:szCs w:val="20"/>
                <w:lang w:eastAsia="nl-NL"/>
              </w:rPr>
            </w:pPr>
            <w:r w:rsidRPr="000D1D1D">
              <w:rPr>
                <w:i/>
                <w:iCs/>
                <w:noProof/>
                <w:color w:val="00B0F0"/>
                <w:szCs w:val="20"/>
              </w:rPr>
              <w:t>Je stelt je (non)verbale gedrag bij aan de hand van reflectie op je gedag en je eigen visie.</w:t>
            </w:r>
          </w:p>
          <w:p w14:paraId="2B868318" w14:textId="77777777" w:rsidR="001F2785" w:rsidRPr="000D1D1D" w:rsidRDefault="001F2785" w:rsidP="000D1D1D">
            <w:pPr>
              <w:pStyle w:val="Lijstalinea"/>
              <w:numPr>
                <w:ilvl w:val="0"/>
                <w:numId w:val="14"/>
              </w:numPr>
              <w:spacing w:line="256" w:lineRule="auto"/>
              <w:rPr>
                <w:rFonts w:eastAsia="Times New Roman"/>
                <w:i/>
                <w:iCs/>
                <w:color w:val="00B0F0"/>
                <w:szCs w:val="20"/>
                <w:lang w:eastAsia="nl-NL"/>
              </w:rPr>
            </w:pPr>
            <w:r w:rsidRPr="000D1D1D">
              <w:rPr>
                <w:rFonts w:eastAsia="Times New Roman"/>
                <w:i/>
                <w:iCs/>
                <w:color w:val="00B0F0"/>
                <w:szCs w:val="20"/>
                <w:lang w:eastAsia="nl-NL"/>
              </w:rPr>
              <w:t xml:space="preserve">Je werkt, met onderzoekend vermogen, planmatig aan je eigen ontwikkeling en profilering, maakt dit inzichtelijk en verantwoordt dit op basis van je visie. </w:t>
            </w:r>
          </w:p>
          <w:p w14:paraId="625FF182" w14:textId="77777777" w:rsidR="001F2785" w:rsidRPr="000D1D1D" w:rsidRDefault="001F2785" w:rsidP="000D1D1D">
            <w:pPr>
              <w:pStyle w:val="Lijstalinea"/>
              <w:numPr>
                <w:ilvl w:val="0"/>
                <w:numId w:val="14"/>
              </w:numPr>
              <w:spacing w:line="256" w:lineRule="auto"/>
              <w:rPr>
                <w:rFonts w:eastAsia="Times New Roman"/>
                <w:i/>
                <w:iCs/>
                <w:color w:val="00B0F0"/>
                <w:szCs w:val="20"/>
                <w:lang w:eastAsia="nl-NL"/>
              </w:rPr>
            </w:pPr>
            <w:r w:rsidRPr="000D1D1D">
              <w:rPr>
                <w:rFonts w:eastAsia="Times New Roman"/>
                <w:i/>
                <w:iCs/>
                <w:color w:val="00B0F0"/>
                <w:szCs w:val="20"/>
                <w:lang w:eastAsia="nl-NL"/>
              </w:rPr>
              <w:t>Je stelt je (non)verbale gedrag bij aan de hand van reflectie op je gedag en je eigen visie.</w:t>
            </w:r>
          </w:p>
          <w:p w14:paraId="15C0E524" w14:textId="77777777" w:rsidR="001F2785" w:rsidRPr="000D1D1D" w:rsidRDefault="001F2785" w:rsidP="000D1D1D">
            <w:pPr>
              <w:pStyle w:val="Lijstalinea"/>
              <w:numPr>
                <w:ilvl w:val="0"/>
                <w:numId w:val="14"/>
              </w:numPr>
              <w:spacing w:line="256" w:lineRule="auto"/>
              <w:rPr>
                <w:rFonts w:eastAsia="Times New Roman"/>
                <w:i/>
                <w:iCs/>
                <w:color w:val="00B0F0"/>
                <w:szCs w:val="20"/>
                <w:lang w:eastAsia="nl-NL"/>
              </w:rPr>
            </w:pPr>
            <w:r w:rsidRPr="000D1D1D">
              <w:rPr>
                <w:rFonts w:eastAsia="Times New Roman"/>
                <w:i/>
                <w:iCs/>
                <w:color w:val="00B0F0"/>
                <w:szCs w:val="20"/>
                <w:lang w:eastAsia="nl-NL"/>
              </w:rPr>
              <w:t xml:space="preserve">Je onderzoekt hoe jouw professionele waarden zich verhouden tot de perspectieven van anderen en de onderwijscontext. </w:t>
            </w:r>
          </w:p>
          <w:p w14:paraId="2423528C" w14:textId="77777777" w:rsidR="001F2785" w:rsidRPr="000D1D1D" w:rsidRDefault="001F2785" w:rsidP="000D1D1D">
            <w:pPr>
              <w:pStyle w:val="Lijstalinea"/>
              <w:numPr>
                <w:ilvl w:val="0"/>
                <w:numId w:val="14"/>
              </w:numPr>
              <w:spacing w:line="256" w:lineRule="auto"/>
              <w:rPr>
                <w:rFonts w:eastAsia="Times New Roman"/>
                <w:i/>
                <w:iCs/>
                <w:color w:val="00B0F0"/>
                <w:szCs w:val="20"/>
                <w:lang w:eastAsia="nl-NL"/>
              </w:rPr>
            </w:pPr>
            <w:r w:rsidRPr="000D1D1D">
              <w:rPr>
                <w:rFonts w:eastAsia="Times New Roman"/>
                <w:i/>
                <w:iCs/>
                <w:color w:val="00B0F0"/>
                <w:szCs w:val="20"/>
                <w:lang w:eastAsia="nl-NL"/>
              </w:rPr>
              <w:t xml:space="preserve">Je bewaakt je persoonlijke en professionele grenzen en stelt hierbij prioriteiten. </w:t>
            </w:r>
          </w:p>
          <w:p w14:paraId="25847514" w14:textId="7A228EBC" w:rsidR="009D4F6D" w:rsidRPr="000D1D1D" w:rsidRDefault="001F2785" w:rsidP="000D1D1D">
            <w:pPr>
              <w:pStyle w:val="Geenafstand"/>
              <w:numPr>
                <w:ilvl w:val="0"/>
                <w:numId w:val="14"/>
              </w:numPr>
              <w:rPr>
                <w:rFonts w:ascii="Poppins" w:hAnsi="Poppins" w:cs="Poppins"/>
                <w:i/>
                <w:iCs/>
                <w:color w:val="00B0F0"/>
                <w:szCs w:val="20"/>
              </w:rPr>
            </w:pPr>
            <w:r w:rsidRPr="000D1D1D">
              <w:rPr>
                <w:rFonts w:ascii="Poppins" w:hAnsi="Poppins" w:cs="Poppins"/>
                <w:i/>
                <w:iCs/>
                <w:color w:val="00B0F0"/>
                <w:szCs w:val="20"/>
              </w:rPr>
              <w:t>Je onderzoekt op een methodische wijze (probleem)situaties uit jouw beroepspraktijk, werkt systematisch aan oplossingen en betrekt hierbij de input van collega's en leerlingen</w:t>
            </w:r>
          </w:p>
        </w:tc>
      </w:tr>
      <w:tr w:rsidR="009D4F6D" w:rsidRPr="009D4F6D" w14:paraId="10C20FB6" w14:textId="77777777" w:rsidTr="0094389A">
        <w:tc>
          <w:tcPr>
            <w:tcW w:w="14556" w:type="dxa"/>
            <w:gridSpan w:val="2"/>
            <w:tcBorders>
              <w:top w:val="single" w:sz="4" w:space="0" w:color="auto"/>
              <w:bottom w:val="thickThinSmallGap" w:sz="24" w:space="0" w:color="auto"/>
              <w:right w:val="thinThickSmallGap" w:sz="24" w:space="0" w:color="auto"/>
            </w:tcBorders>
          </w:tcPr>
          <w:p w14:paraId="50619DE8" w14:textId="77777777" w:rsidR="009D3858" w:rsidRPr="009D4F6D" w:rsidRDefault="009D3858" w:rsidP="00A1346C">
            <w:pPr>
              <w:rPr>
                <w:color w:val="44546A" w:themeColor="text2"/>
                <w:szCs w:val="20"/>
              </w:rPr>
            </w:pPr>
            <w:r w:rsidRPr="009D4F6D">
              <w:rPr>
                <w:color w:val="44546A" w:themeColor="text2"/>
                <w:szCs w:val="20"/>
              </w:rPr>
              <w:t>Notities lesbezoek waaronder:</w:t>
            </w:r>
          </w:p>
          <w:p w14:paraId="4BF3BC53" w14:textId="77777777" w:rsidR="009D3858" w:rsidRPr="009D4F6D" w:rsidRDefault="009D3858" w:rsidP="00A1346C">
            <w:pPr>
              <w:rPr>
                <w:color w:val="44546A" w:themeColor="text2"/>
                <w:szCs w:val="20"/>
              </w:rPr>
            </w:pPr>
          </w:p>
          <w:p w14:paraId="608C9D55" w14:textId="77777777" w:rsidR="009D3858" w:rsidRPr="009D4F6D" w:rsidRDefault="009D3858" w:rsidP="00A1346C">
            <w:pPr>
              <w:rPr>
                <w:color w:val="44546A" w:themeColor="text2"/>
                <w:szCs w:val="20"/>
              </w:rPr>
            </w:pPr>
          </w:p>
          <w:p w14:paraId="0D7CB646" w14:textId="77777777" w:rsidR="009D3858" w:rsidRPr="009D4F6D" w:rsidRDefault="009D3858" w:rsidP="00A1346C">
            <w:pPr>
              <w:rPr>
                <w:color w:val="44546A" w:themeColor="text2"/>
                <w:szCs w:val="20"/>
              </w:rPr>
            </w:pPr>
            <w:r w:rsidRPr="009D4F6D">
              <w:rPr>
                <w:color w:val="44546A" w:themeColor="text2"/>
                <w:szCs w:val="20"/>
              </w:rPr>
              <w:t>Voorbeelden van bij het niveau passend gedrag:</w:t>
            </w:r>
          </w:p>
          <w:p w14:paraId="04696098" w14:textId="77777777" w:rsidR="009D3858" w:rsidRDefault="009D3858" w:rsidP="00A1346C">
            <w:pPr>
              <w:rPr>
                <w:color w:val="44546A" w:themeColor="text2"/>
                <w:szCs w:val="20"/>
              </w:rPr>
            </w:pPr>
          </w:p>
          <w:p w14:paraId="2112216D" w14:textId="77777777" w:rsidR="005D7913" w:rsidRPr="009D4F6D" w:rsidRDefault="005D7913" w:rsidP="00A1346C">
            <w:pPr>
              <w:rPr>
                <w:color w:val="44546A" w:themeColor="text2"/>
                <w:szCs w:val="20"/>
              </w:rPr>
            </w:pPr>
          </w:p>
          <w:p w14:paraId="1BC3F8D2" w14:textId="77777777" w:rsidR="005D7913" w:rsidRPr="009D4F6D" w:rsidRDefault="005D7913" w:rsidP="00A1346C">
            <w:pPr>
              <w:rPr>
                <w:color w:val="44546A" w:themeColor="text2"/>
                <w:szCs w:val="20"/>
              </w:rPr>
            </w:pPr>
          </w:p>
          <w:p w14:paraId="1BC6673B" w14:textId="77777777" w:rsidR="009D3858" w:rsidRPr="009D4F6D" w:rsidRDefault="009D3858" w:rsidP="00A1346C">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2572F5FC" w14:textId="77777777" w:rsidR="009D3858" w:rsidRDefault="009D3858" w:rsidP="00A1346C">
            <w:pPr>
              <w:rPr>
                <w:color w:val="44546A" w:themeColor="text2"/>
                <w:szCs w:val="20"/>
              </w:rPr>
            </w:pPr>
          </w:p>
          <w:p w14:paraId="64D8A9EF" w14:textId="77777777" w:rsidR="005D7913" w:rsidRPr="009D4F6D" w:rsidRDefault="005D7913" w:rsidP="00A1346C">
            <w:pPr>
              <w:rPr>
                <w:color w:val="44546A" w:themeColor="text2"/>
                <w:szCs w:val="20"/>
              </w:rPr>
            </w:pPr>
          </w:p>
          <w:p w14:paraId="46539D30" w14:textId="77777777" w:rsidR="009D3858" w:rsidRPr="009D4F6D" w:rsidRDefault="009D3858" w:rsidP="00A1346C">
            <w:pPr>
              <w:rPr>
                <w:color w:val="44546A" w:themeColor="text2"/>
                <w:szCs w:val="20"/>
              </w:rPr>
            </w:pPr>
          </w:p>
        </w:tc>
      </w:tr>
    </w:tbl>
    <w:p w14:paraId="635E2DB7" w14:textId="77777777" w:rsidR="009D3858" w:rsidRPr="009D4F6D" w:rsidRDefault="009D3858">
      <w:pPr>
        <w:rPr>
          <w:color w:val="44546A" w:themeColor="text2"/>
          <w:szCs w:val="20"/>
        </w:rPr>
      </w:pPr>
    </w:p>
    <w:p w14:paraId="24FC1C28" w14:textId="5E4FD61B" w:rsidR="009D3858" w:rsidRPr="009D4F6D" w:rsidRDefault="009D3858">
      <w:pPr>
        <w:rPr>
          <w:color w:val="44546A" w:themeColor="text2"/>
          <w:szCs w:val="20"/>
        </w:rPr>
      </w:pPr>
    </w:p>
    <w:sectPr w:rsidR="009D3858" w:rsidRPr="009D4F6D" w:rsidSect="00D4783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C"/>
    <w:multiLevelType w:val="hybridMultilevel"/>
    <w:tmpl w:val="DD686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5668AD"/>
    <w:multiLevelType w:val="hybridMultilevel"/>
    <w:tmpl w:val="1DFC98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F745E0"/>
    <w:multiLevelType w:val="hybridMultilevel"/>
    <w:tmpl w:val="C1706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234B84"/>
    <w:multiLevelType w:val="hybridMultilevel"/>
    <w:tmpl w:val="7324C0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E662A7"/>
    <w:multiLevelType w:val="hybridMultilevel"/>
    <w:tmpl w:val="DFD226C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DBE2B26"/>
    <w:multiLevelType w:val="hybridMultilevel"/>
    <w:tmpl w:val="A8F2F148"/>
    <w:lvl w:ilvl="0" w:tplc="04130019">
      <w:start w:val="1"/>
      <w:numFmt w:val="lowerLetter"/>
      <w:lvlText w:val="%1."/>
      <w:lvlJc w:val="left"/>
      <w:pPr>
        <w:ind w:left="720" w:hanging="360"/>
      </w:pPr>
    </w:lvl>
    <w:lvl w:ilvl="1" w:tplc="09B47954">
      <w:numFmt w:val="bullet"/>
      <w:lvlText w:val="•"/>
      <w:lvlJc w:val="left"/>
      <w:pPr>
        <w:ind w:left="1800" w:hanging="720"/>
      </w:pPr>
      <w:rPr>
        <w:rFonts w:ascii="Poppins" w:eastAsia="Calibri" w:hAnsi="Poppins" w:cs="Poppin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3F1EB7"/>
    <w:multiLevelType w:val="multilevel"/>
    <w:tmpl w:val="340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C9F5E8B"/>
    <w:multiLevelType w:val="hybridMultilevel"/>
    <w:tmpl w:val="A606A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3542FB0"/>
    <w:multiLevelType w:val="hybridMultilevel"/>
    <w:tmpl w:val="3F087A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8A7D91"/>
    <w:multiLevelType w:val="multilevel"/>
    <w:tmpl w:val="08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26474B"/>
    <w:multiLevelType w:val="hybridMultilevel"/>
    <w:tmpl w:val="9C84DB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93492B"/>
    <w:multiLevelType w:val="multilevel"/>
    <w:tmpl w:val="657E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378509841">
    <w:abstractNumId w:val="7"/>
  </w:num>
  <w:num w:numId="2" w16cid:durableId="1317685940">
    <w:abstractNumId w:val="2"/>
  </w:num>
  <w:num w:numId="3" w16cid:durableId="477308062">
    <w:abstractNumId w:val="0"/>
  </w:num>
  <w:num w:numId="4" w16cid:durableId="1965230662">
    <w:abstractNumId w:val="10"/>
  </w:num>
  <w:num w:numId="5" w16cid:durableId="174077876">
    <w:abstractNumId w:val="9"/>
  </w:num>
  <w:num w:numId="6" w16cid:durableId="1436366515">
    <w:abstractNumId w:val="5"/>
  </w:num>
  <w:num w:numId="7" w16cid:durableId="1500731261">
    <w:abstractNumId w:val="3"/>
  </w:num>
  <w:num w:numId="8" w16cid:durableId="1841969332">
    <w:abstractNumId w:val="12"/>
  </w:num>
  <w:num w:numId="9" w16cid:durableId="176506141">
    <w:abstractNumId w:val="8"/>
  </w:num>
  <w:num w:numId="10" w16cid:durableId="1872374237">
    <w:abstractNumId w:val="6"/>
  </w:num>
  <w:num w:numId="11" w16cid:durableId="1880897732">
    <w:abstractNumId w:val="13"/>
  </w:num>
  <w:num w:numId="12" w16cid:durableId="1240750131">
    <w:abstractNumId w:val="11"/>
  </w:num>
  <w:num w:numId="13" w16cid:durableId="179705240">
    <w:abstractNumId w:val="4"/>
  </w:num>
  <w:num w:numId="14" w16cid:durableId="1181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78"/>
    <w:rsid w:val="000022B1"/>
    <w:rsid w:val="000C14A9"/>
    <w:rsid w:val="000D1D1D"/>
    <w:rsid w:val="000F2634"/>
    <w:rsid w:val="001521EE"/>
    <w:rsid w:val="001533D6"/>
    <w:rsid w:val="001819AC"/>
    <w:rsid w:val="001A5FCC"/>
    <w:rsid w:val="001C0803"/>
    <w:rsid w:val="001E1345"/>
    <w:rsid w:val="001F2785"/>
    <w:rsid w:val="00217AAE"/>
    <w:rsid w:val="00257BDF"/>
    <w:rsid w:val="002759D8"/>
    <w:rsid w:val="002D4CF4"/>
    <w:rsid w:val="002E0AEE"/>
    <w:rsid w:val="00300AEE"/>
    <w:rsid w:val="00316451"/>
    <w:rsid w:val="00380F2B"/>
    <w:rsid w:val="003C2D76"/>
    <w:rsid w:val="003E4E24"/>
    <w:rsid w:val="00461013"/>
    <w:rsid w:val="004D22FD"/>
    <w:rsid w:val="005169E5"/>
    <w:rsid w:val="0053093B"/>
    <w:rsid w:val="00553C17"/>
    <w:rsid w:val="00571AA5"/>
    <w:rsid w:val="00582ACC"/>
    <w:rsid w:val="00592E6A"/>
    <w:rsid w:val="005A0ADF"/>
    <w:rsid w:val="005B0CF0"/>
    <w:rsid w:val="005D7913"/>
    <w:rsid w:val="005E6E78"/>
    <w:rsid w:val="006173E4"/>
    <w:rsid w:val="00641B5A"/>
    <w:rsid w:val="006B0456"/>
    <w:rsid w:val="006C4F99"/>
    <w:rsid w:val="00791326"/>
    <w:rsid w:val="00793342"/>
    <w:rsid w:val="007B5FDE"/>
    <w:rsid w:val="007E0141"/>
    <w:rsid w:val="00840F68"/>
    <w:rsid w:val="008659B6"/>
    <w:rsid w:val="0088090D"/>
    <w:rsid w:val="008A5D31"/>
    <w:rsid w:val="008C618E"/>
    <w:rsid w:val="008D4B20"/>
    <w:rsid w:val="008D4BA3"/>
    <w:rsid w:val="00917066"/>
    <w:rsid w:val="0094389A"/>
    <w:rsid w:val="00957888"/>
    <w:rsid w:val="0098775A"/>
    <w:rsid w:val="009B384D"/>
    <w:rsid w:val="009D3858"/>
    <w:rsid w:val="009D4F6D"/>
    <w:rsid w:val="009E2C93"/>
    <w:rsid w:val="00A377A6"/>
    <w:rsid w:val="00A631DF"/>
    <w:rsid w:val="00A74329"/>
    <w:rsid w:val="00B0769F"/>
    <w:rsid w:val="00B21D08"/>
    <w:rsid w:val="00B33532"/>
    <w:rsid w:val="00B34529"/>
    <w:rsid w:val="00B81C53"/>
    <w:rsid w:val="00BC1AC5"/>
    <w:rsid w:val="00BC4A64"/>
    <w:rsid w:val="00C15937"/>
    <w:rsid w:val="00C75186"/>
    <w:rsid w:val="00CA2556"/>
    <w:rsid w:val="00CB719F"/>
    <w:rsid w:val="00CC67FE"/>
    <w:rsid w:val="00D37673"/>
    <w:rsid w:val="00D47832"/>
    <w:rsid w:val="00D56D9C"/>
    <w:rsid w:val="00D77A59"/>
    <w:rsid w:val="00E33BEC"/>
    <w:rsid w:val="00E45AEC"/>
    <w:rsid w:val="00E575FF"/>
    <w:rsid w:val="00E81E2A"/>
    <w:rsid w:val="00EF2F97"/>
    <w:rsid w:val="00F10847"/>
    <w:rsid w:val="00F137B8"/>
    <w:rsid w:val="00F26C93"/>
    <w:rsid w:val="00F96084"/>
    <w:rsid w:val="00FC2BF2"/>
    <w:rsid w:val="00FC30FA"/>
    <w:rsid w:val="00FC4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C22F"/>
  <w15:chartTrackingRefBased/>
  <w15:docId w15:val="{2586188F-28E3-41FA-A3A3-EA04FD85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6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6E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6E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E6E7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E6E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E6E7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E6E7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E6E7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E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6E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6E7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E6E7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E6E7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E6E7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E6E7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E6E7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E6E7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E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E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E7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E6E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E78"/>
    <w:rPr>
      <w:i/>
      <w:iCs/>
      <w:color w:val="404040" w:themeColor="text1" w:themeTint="BF"/>
    </w:rPr>
  </w:style>
  <w:style w:type="paragraph" w:styleId="Lijstalinea">
    <w:name w:val="List Paragraph"/>
    <w:basedOn w:val="Standaard"/>
    <w:link w:val="LijstalineaChar"/>
    <w:uiPriority w:val="34"/>
    <w:qFormat/>
    <w:rsid w:val="005E6E78"/>
    <w:pPr>
      <w:ind w:left="720"/>
      <w:contextualSpacing/>
    </w:pPr>
  </w:style>
  <w:style w:type="character" w:styleId="Intensievebenadrukking">
    <w:name w:val="Intense Emphasis"/>
    <w:basedOn w:val="Standaardalinea-lettertype"/>
    <w:uiPriority w:val="21"/>
    <w:qFormat/>
    <w:rsid w:val="005E6E78"/>
    <w:rPr>
      <w:i/>
      <w:iCs/>
      <w:color w:val="2F5496" w:themeColor="accent1" w:themeShade="BF"/>
    </w:rPr>
  </w:style>
  <w:style w:type="paragraph" w:styleId="Duidelijkcitaat">
    <w:name w:val="Intense Quote"/>
    <w:basedOn w:val="Standaard"/>
    <w:next w:val="Standaard"/>
    <w:link w:val="DuidelijkcitaatChar"/>
    <w:uiPriority w:val="30"/>
    <w:qFormat/>
    <w:rsid w:val="005E6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6E78"/>
    <w:rPr>
      <w:i/>
      <w:iCs/>
      <w:color w:val="2F5496" w:themeColor="accent1" w:themeShade="BF"/>
    </w:rPr>
  </w:style>
  <w:style w:type="character" w:styleId="Intensieveverwijzing">
    <w:name w:val="Intense Reference"/>
    <w:basedOn w:val="Standaardalinea-lettertype"/>
    <w:uiPriority w:val="32"/>
    <w:qFormat/>
    <w:rsid w:val="005E6E78"/>
    <w:rPr>
      <w:b/>
      <w:bCs/>
      <w:smallCaps/>
      <w:color w:val="2F5496" w:themeColor="accent1" w:themeShade="BF"/>
      <w:spacing w:val="5"/>
    </w:rPr>
  </w:style>
  <w:style w:type="table" w:styleId="Tabelraster">
    <w:name w:val="Table Grid"/>
    <w:basedOn w:val="Standaardtabel"/>
    <w:uiPriority w:val="39"/>
    <w:rsid w:val="00F1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917066"/>
  </w:style>
  <w:style w:type="paragraph" w:styleId="Geenafstand">
    <w:name w:val="No Spacing"/>
    <w:uiPriority w:val="1"/>
    <w:qFormat/>
    <w:rsid w:val="00E45AEC"/>
    <w:pPr>
      <w:spacing w:after="0" w:line="240" w:lineRule="auto"/>
    </w:pPr>
    <w:rPr>
      <w:rFonts w:ascii="Arial" w:eastAsia="Times New Roman" w:hAnsi="Arial" w:cs="Times New Roman"/>
      <w:kern w:val="0"/>
      <w:szCs w:val="24"/>
      <w:lang w:eastAsia="nl-NL"/>
      <w14:ligatures w14:val="none"/>
    </w:rPr>
  </w:style>
  <w:style w:type="paragraph" w:styleId="Voettekst">
    <w:name w:val="footer"/>
    <w:basedOn w:val="Standaard"/>
    <w:link w:val="VoettekstChar"/>
    <w:uiPriority w:val="99"/>
    <w:unhideWhenUsed/>
    <w:rsid w:val="001E13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A09C6-635F-4EDD-BFFC-58A8F9AB3965}">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617C8FDB-4D6A-4BC6-8FD3-22AAFB3F8E38}">
  <ds:schemaRefs>
    <ds:schemaRef ds:uri="http://schemas.microsoft.com/sharepoint/v3/contenttype/forms"/>
  </ds:schemaRefs>
</ds:datastoreItem>
</file>

<file path=customXml/itemProps3.xml><?xml version="1.0" encoding="utf-8"?>
<ds:datastoreItem xmlns:ds="http://schemas.openxmlformats.org/officeDocument/2006/customXml" ds:itemID="{F3C7F080-6B83-4A90-85EA-44EF0AC96C11}"/>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879</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Verlind, M.M.W. (Marin)</dc:creator>
  <cp:keywords/>
  <dc:description/>
  <cp:lastModifiedBy>Koster, G. (Guido)</cp:lastModifiedBy>
  <cp:revision>12</cp:revision>
  <dcterms:created xsi:type="dcterms:W3CDTF">2026-07-09T12:50:00Z</dcterms:created>
  <dcterms:modified xsi:type="dcterms:W3CDTF">2026-07-10T08:07:00Z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