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B760" w14:textId="41628463" w:rsidR="00476D73" w:rsidRPr="001142EE" w:rsidRDefault="00476D73" w:rsidP="00321FFF">
      <w:pPr>
        <w:rPr>
          <w:rFonts w:ascii="Poppins" w:eastAsia="Times New Roman" w:hAnsi="Poppins" w:cs="Poppins"/>
          <w:b/>
          <w:bCs/>
          <w:color w:val="000000"/>
          <w:sz w:val="28"/>
          <w:szCs w:val="28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8"/>
          <w:szCs w:val="28"/>
          <w:lang w:eastAsia="nl-NL"/>
        </w:rPr>
        <w:t>A</w:t>
      </w:r>
      <w:r w:rsidR="5ADAA015" w:rsidRPr="001142EE">
        <w:rPr>
          <w:rFonts w:ascii="Poppins" w:eastAsia="Times New Roman" w:hAnsi="Poppins" w:cs="Poppins"/>
          <w:b/>
          <w:bCs/>
          <w:color w:val="000000" w:themeColor="text1"/>
          <w:sz w:val="28"/>
          <w:szCs w:val="28"/>
          <w:lang w:eastAsia="nl-NL"/>
        </w:rPr>
        <w:t xml:space="preserve">fronding </w:t>
      </w:r>
      <w:r w:rsidRPr="001142EE">
        <w:rPr>
          <w:rFonts w:ascii="Poppins" w:eastAsia="Times New Roman" w:hAnsi="Poppins" w:cs="Poppins"/>
          <w:b/>
          <w:bCs/>
          <w:color w:val="000000" w:themeColor="text1"/>
          <w:sz w:val="28"/>
          <w:szCs w:val="28"/>
          <w:lang w:eastAsia="nl-NL"/>
        </w:rPr>
        <w:t>niveau 3 en 4 voor 2 vakken tegelijk</w:t>
      </w:r>
    </w:p>
    <w:p w14:paraId="5D0E69E7" w14:textId="3EAD709A" w:rsidR="009D3F0A" w:rsidRPr="001142EE" w:rsidRDefault="00387E6F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Informatie</w:t>
      </w:r>
      <w:r w:rsidR="00D31B2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bij de </w:t>
      </w:r>
      <w:r w:rsidR="43FE6D44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Cursush</w:t>
      </w:r>
      <w:r w:rsidR="00D31B2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andleiding </w:t>
      </w:r>
      <w:r w:rsidR="529E7123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N3 en N4 </w:t>
      </w:r>
      <w:r w:rsidR="2DFB6C1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Professioneel handelen en werkplekleren</w:t>
      </w:r>
      <w:r w:rsidR="00DF75A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, 202</w:t>
      </w:r>
      <w:r w:rsidR="7118637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5</w:t>
      </w:r>
      <w:r w:rsidR="00DF75A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-202</w:t>
      </w:r>
      <w:r w:rsidR="45FB7EAB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6</w:t>
      </w:r>
    </w:p>
    <w:p w14:paraId="153DE432" w14:textId="77777777" w:rsidR="00D31B22" w:rsidRPr="001142EE" w:rsidRDefault="00D31B22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</w:p>
    <w:p w14:paraId="16BB6A14" w14:textId="0D9E0A58" w:rsidR="00476D73" w:rsidRPr="001142EE" w:rsidRDefault="004640DD" w:rsidP="003B2534">
      <w:pPr>
        <w:pStyle w:val="Default"/>
        <w:rPr>
          <w:rFonts w:ascii="Poppins" w:hAnsi="Poppins" w:cs="Poppins"/>
          <w:sz w:val="20"/>
          <w:szCs w:val="20"/>
        </w:rPr>
      </w:pPr>
      <w:r w:rsidRPr="001142EE">
        <w:rPr>
          <w:rFonts w:ascii="Poppins" w:hAnsi="Poppins" w:cs="Poppins"/>
          <w:sz w:val="20"/>
          <w:szCs w:val="20"/>
        </w:rPr>
        <w:t>Studenten die bij het IvL tegelijkertijd twee bacheloropleidingen volgen</w:t>
      </w:r>
      <w:r w:rsidR="00686CF7" w:rsidRPr="001142EE">
        <w:rPr>
          <w:rFonts w:ascii="Poppins" w:hAnsi="Poppins" w:cs="Poppins"/>
          <w:sz w:val="20"/>
          <w:szCs w:val="20"/>
        </w:rPr>
        <w:t xml:space="preserve">, </w:t>
      </w:r>
      <w:r w:rsidRPr="001142EE">
        <w:rPr>
          <w:rFonts w:ascii="Poppins" w:hAnsi="Poppins" w:cs="Poppins"/>
          <w:sz w:val="20"/>
          <w:szCs w:val="20"/>
        </w:rPr>
        <w:t>bijvoorbeeld Wiskunde en Natuurkunde</w:t>
      </w:r>
      <w:r w:rsidR="00686CF7" w:rsidRPr="001142EE">
        <w:rPr>
          <w:rFonts w:ascii="Poppins" w:hAnsi="Poppins" w:cs="Poppins"/>
          <w:sz w:val="20"/>
          <w:szCs w:val="20"/>
        </w:rPr>
        <w:t xml:space="preserve">, </w:t>
      </w:r>
      <w:r w:rsidR="008C6AF8" w:rsidRPr="001142EE">
        <w:rPr>
          <w:rFonts w:ascii="Poppins" w:hAnsi="Poppins" w:cs="Poppins"/>
          <w:sz w:val="20"/>
          <w:szCs w:val="20"/>
        </w:rPr>
        <w:t>doorlopen h</w:t>
      </w:r>
      <w:r w:rsidRPr="001142EE">
        <w:rPr>
          <w:rFonts w:ascii="Poppins" w:hAnsi="Poppins" w:cs="Poppins"/>
          <w:sz w:val="20"/>
          <w:szCs w:val="20"/>
        </w:rPr>
        <w:t>et curriculum van de bachelor tweedegraads lerarenopleiding waarmee het eerst een aanvang is gemaakt, volledig</w:t>
      </w:r>
      <w:r w:rsidR="008C6AF8" w:rsidRPr="001142EE">
        <w:rPr>
          <w:rFonts w:ascii="Poppins" w:hAnsi="Poppins" w:cs="Poppins"/>
          <w:sz w:val="20"/>
          <w:szCs w:val="20"/>
        </w:rPr>
        <w:t>.</w:t>
      </w:r>
      <w:r w:rsidRPr="001142EE">
        <w:rPr>
          <w:rFonts w:ascii="Poppins" w:hAnsi="Poppins" w:cs="Poppins"/>
          <w:sz w:val="20"/>
          <w:szCs w:val="20"/>
        </w:rPr>
        <w:t xml:space="preserve"> De tweede bacheloropleiding, welke later is aangevangen, valt onder de vrijstellingsregeling</w:t>
      </w:r>
      <w:r w:rsidR="007F1C17" w:rsidRPr="001142EE">
        <w:rPr>
          <w:rFonts w:ascii="Poppins" w:hAnsi="Poppins" w:cs="Poppins"/>
          <w:sz w:val="20"/>
          <w:szCs w:val="20"/>
        </w:rPr>
        <w:t>. Vrijstellingen kunnen worden aangevraagd bij de examencommissie</w:t>
      </w:r>
      <w:r w:rsidR="00D36490" w:rsidRPr="001142EE">
        <w:rPr>
          <w:rFonts w:ascii="Poppins" w:hAnsi="Poppins" w:cs="Poppins"/>
          <w:sz w:val="20"/>
          <w:szCs w:val="20"/>
        </w:rPr>
        <w:t>.</w:t>
      </w:r>
    </w:p>
    <w:p w14:paraId="16F113E5" w14:textId="77777777" w:rsidR="003B2534" w:rsidRPr="001142EE" w:rsidRDefault="003B2534" w:rsidP="003B2534">
      <w:pPr>
        <w:pStyle w:val="Default"/>
        <w:rPr>
          <w:rFonts w:ascii="Poppins" w:hAnsi="Poppins" w:cs="Poppins"/>
          <w:sz w:val="20"/>
          <w:szCs w:val="20"/>
        </w:rPr>
      </w:pPr>
    </w:p>
    <w:p w14:paraId="2BE0BBBB" w14:textId="75273987" w:rsidR="00321FFF" w:rsidRPr="001142EE" w:rsidRDefault="2A4B9262" w:rsidP="4980BE83">
      <w:pPr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Niveau 3</w:t>
      </w:r>
    </w:p>
    <w:p w14:paraId="175FE4C9" w14:textId="13C2BBDB" w:rsidR="00321FFF" w:rsidRPr="001142EE" w:rsidRDefault="00752E8B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Indien de student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u w:val="single"/>
          <w:lang w:eastAsia="nl-NL"/>
        </w:rPr>
        <w:t>geen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recht op vrijstelling </w:t>
      </w:r>
      <w:r w:rsidR="000C723E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werkplekleren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="4AE3A669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niveau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3 heeft</w:t>
      </w:r>
      <w:r w:rsidR="00B725D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,</w:t>
      </w:r>
      <w:r w:rsidR="009E76C5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omdat hij voor 2 </w:t>
      </w:r>
      <w:r w:rsidR="001F56A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school</w:t>
      </w:r>
      <w:r w:rsidR="009E76C5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vakken tegelijk </w:t>
      </w:r>
      <w:r w:rsidR="001F56A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studeert,</w:t>
      </w:r>
      <w:r w:rsidR="00B725D6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gelden de volgende richtlijnen:</w:t>
      </w:r>
    </w:p>
    <w:p w14:paraId="32D71C9D" w14:textId="789BBCC7" w:rsidR="7B4993F2" w:rsidRPr="001142EE" w:rsidRDefault="0313EE3C" w:rsidP="4980BE83">
      <w:pPr>
        <w:pStyle w:val="Tekstopmerking"/>
        <w:numPr>
          <w:ilvl w:val="0"/>
          <w:numId w:val="1"/>
        </w:numPr>
        <w:rPr>
          <w:rFonts w:ascii="Poppins" w:hAnsi="Poppins" w:cs="Poppins"/>
        </w:rPr>
      </w:pPr>
      <w:r w:rsidRPr="001142EE">
        <w:rPr>
          <w:rFonts w:ascii="Poppins" w:hAnsi="Poppins" w:cs="Poppins"/>
        </w:rPr>
        <w:t xml:space="preserve">De student levert t.a.v. de </w:t>
      </w:r>
      <w:proofErr w:type="spellStart"/>
      <w:r w:rsidRPr="001142EE">
        <w:rPr>
          <w:rFonts w:ascii="Poppins" w:hAnsi="Poppins" w:cs="Poppins"/>
        </w:rPr>
        <w:t>L</w:t>
      </w:r>
      <w:r w:rsidR="36474B2F" w:rsidRPr="001142EE">
        <w:rPr>
          <w:rFonts w:ascii="Poppins" w:hAnsi="Poppins" w:cs="Poppins"/>
        </w:rPr>
        <w:t>UK</w:t>
      </w:r>
      <w:r w:rsidRPr="001142EE">
        <w:rPr>
          <w:rFonts w:ascii="Poppins" w:hAnsi="Poppins" w:cs="Poppins"/>
        </w:rPr>
        <w:t>s</w:t>
      </w:r>
      <w:proofErr w:type="spellEnd"/>
      <w:r w:rsidRPr="001142EE">
        <w:rPr>
          <w:rFonts w:ascii="Poppins" w:hAnsi="Poppins" w:cs="Poppins"/>
        </w:rPr>
        <w:t xml:space="preserve"> bij </w:t>
      </w:r>
      <w:r w:rsidR="4CBCE83C" w:rsidRPr="001142EE">
        <w:rPr>
          <w:rFonts w:ascii="Poppins" w:hAnsi="Poppins" w:cs="Poppins"/>
        </w:rPr>
        <w:t xml:space="preserve">de </w:t>
      </w:r>
      <w:r w:rsidR="6CAFB529" w:rsidRPr="001142EE">
        <w:rPr>
          <w:rFonts w:ascii="Poppins" w:hAnsi="Poppins" w:cs="Poppins"/>
        </w:rPr>
        <w:t>(vak)didactische leerlijn</w:t>
      </w:r>
      <w:r w:rsidRPr="001142EE">
        <w:rPr>
          <w:rFonts w:ascii="Poppins" w:hAnsi="Poppins" w:cs="Poppins"/>
        </w:rPr>
        <w:t xml:space="preserve"> vanuit beide vakken </w:t>
      </w:r>
      <w:r w:rsidR="1715615D" w:rsidRPr="001142EE">
        <w:rPr>
          <w:rFonts w:ascii="Poppins" w:hAnsi="Poppins" w:cs="Poppins"/>
        </w:rPr>
        <w:t>vakdidactische kijkwijzer</w:t>
      </w:r>
      <w:r w:rsidR="3B1A1ABB" w:rsidRPr="001142EE">
        <w:rPr>
          <w:rFonts w:ascii="Poppins" w:hAnsi="Poppins" w:cs="Poppins"/>
        </w:rPr>
        <w:t>s</w:t>
      </w:r>
      <w:r w:rsidR="1715615D" w:rsidRPr="001142EE">
        <w:rPr>
          <w:rFonts w:ascii="Poppins" w:hAnsi="Poppins" w:cs="Poppins"/>
        </w:rPr>
        <w:t xml:space="preserve"> </w:t>
      </w:r>
      <w:r w:rsidRPr="001142EE">
        <w:rPr>
          <w:rFonts w:ascii="Poppins" w:hAnsi="Poppins" w:cs="Poppins"/>
        </w:rPr>
        <w:t xml:space="preserve">aan. </w:t>
      </w:r>
    </w:p>
    <w:p w14:paraId="431EFA20" w14:textId="0F6568DC" w:rsidR="7B4993F2" w:rsidRPr="001142EE" w:rsidRDefault="4B49171B" w:rsidP="22A558DD">
      <w:pPr>
        <w:pStyle w:val="Tekstopmerking"/>
        <w:numPr>
          <w:ilvl w:val="0"/>
          <w:numId w:val="1"/>
        </w:numPr>
        <w:rPr>
          <w:rFonts w:ascii="Poppins" w:hAnsi="Poppins" w:cs="Poppins"/>
        </w:rPr>
      </w:pPr>
      <w:r w:rsidRPr="001142EE">
        <w:rPr>
          <w:rFonts w:ascii="Poppins" w:hAnsi="Poppins" w:cs="Poppins"/>
        </w:rPr>
        <w:t xml:space="preserve">Voor elk vak </w:t>
      </w:r>
      <w:r w:rsidR="03357893" w:rsidRPr="001142EE">
        <w:rPr>
          <w:rFonts w:ascii="Poppins" w:hAnsi="Poppins" w:cs="Poppins"/>
        </w:rPr>
        <w:t>vind</w:t>
      </w:r>
      <w:r w:rsidR="293E3545" w:rsidRPr="001142EE">
        <w:rPr>
          <w:rFonts w:ascii="Poppins" w:hAnsi="Poppins" w:cs="Poppins"/>
        </w:rPr>
        <w:t>en</w:t>
      </w:r>
      <w:r w:rsidR="03357893" w:rsidRPr="001142EE">
        <w:rPr>
          <w:rFonts w:ascii="Poppins" w:hAnsi="Poppins" w:cs="Poppins"/>
        </w:rPr>
        <w:t xml:space="preserve"> er </w:t>
      </w:r>
      <w:r w:rsidR="3FC67D1F" w:rsidRPr="001142EE">
        <w:rPr>
          <w:rFonts w:ascii="Poppins" w:hAnsi="Poppins" w:cs="Poppins"/>
        </w:rPr>
        <w:t>lesbezoek</w:t>
      </w:r>
      <w:r w:rsidR="17753B54" w:rsidRPr="001142EE">
        <w:rPr>
          <w:rFonts w:ascii="Poppins" w:hAnsi="Poppins" w:cs="Poppins"/>
        </w:rPr>
        <w:t>en</w:t>
      </w:r>
      <w:r w:rsidR="79624788" w:rsidRPr="001142EE">
        <w:rPr>
          <w:rFonts w:ascii="Poppins" w:hAnsi="Poppins" w:cs="Poppins"/>
        </w:rPr>
        <w:t xml:space="preserve"> plaats</w:t>
      </w:r>
      <w:r w:rsidR="7A4DDB60" w:rsidRPr="001142EE">
        <w:rPr>
          <w:rFonts w:ascii="Poppins" w:hAnsi="Poppins" w:cs="Poppins"/>
        </w:rPr>
        <w:t>, elk met een</w:t>
      </w:r>
      <w:r w:rsidR="3FC67D1F" w:rsidRPr="001142EE">
        <w:rPr>
          <w:rFonts w:ascii="Poppins" w:hAnsi="Poppins" w:cs="Poppins"/>
        </w:rPr>
        <w:t xml:space="preserve"> </w:t>
      </w:r>
      <w:r w:rsidR="3471A704" w:rsidRPr="001142EE">
        <w:rPr>
          <w:rFonts w:ascii="Poppins" w:hAnsi="Poppins" w:cs="Poppins"/>
        </w:rPr>
        <w:t>l</w:t>
      </w:r>
      <w:r w:rsidR="6F5B8C12" w:rsidRPr="001142EE">
        <w:rPr>
          <w:rFonts w:ascii="Poppins" w:hAnsi="Poppins" w:cs="Poppins"/>
        </w:rPr>
        <w:t>esvoorbereidingsformulier</w:t>
      </w:r>
      <w:r w:rsidR="3471A704" w:rsidRPr="001142EE">
        <w:rPr>
          <w:rFonts w:ascii="Poppins" w:hAnsi="Poppins" w:cs="Poppins"/>
        </w:rPr>
        <w:t xml:space="preserve">, </w:t>
      </w:r>
      <w:r w:rsidR="75FE52E7" w:rsidRPr="001142EE">
        <w:rPr>
          <w:rFonts w:ascii="Poppins" w:hAnsi="Poppins" w:cs="Poppins"/>
        </w:rPr>
        <w:t>les</w:t>
      </w:r>
      <w:r w:rsidR="3471A704" w:rsidRPr="001142EE">
        <w:rPr>
          <w:rFonts w:ascii="Poppins" w:hAnsi="Poppins" w:cs="Poppins"/>
        </w:rPr>
        <w:t>opname en lesobservatieformulier</w:t>
      </w:r>
      <w:r w:rsidR="376492EF" w:rsidRPr="001142EE">
        <w:rPr>
          <w:rFonts w:ascii="Poppins" w:hAnsi="Poppins" w:cs="Poppins"/>
        </w:rPr>
        <w:t xml:space="preserve">. </w:t>
      </w:r>
    </w:p>
    <w:p w14:paraId="0137D4AF" w14:textId="73D99FE7" w:rsidR="7B4993F2" w:rsidRPr="001142EE" w:rsidRDefault="7B4993F2" w:rsidP="22A558DD">
      <w:pPr>
        <w:pStyle w:val="Tekstopmerking"/>
        <w:numPr>
          <w:ilvl w:val="0"/>
          <w:numId w:val="1"/>
        </w:numPr>
        <w:rPr>
          <w:rFonts w:ascii="Poppins" w:hAnsi="Poppins" w:cs="Poppins"/>
        </w:rPr>
      </w:pPr>
      <w:r w:rsidRPr="001142EE">
        <w:rPr>
          <w:rFonts w:ascii="Poppins" w:hAnsi="Poppins" w:cs="Poppins"/>
        </w:rPr>
        <w:t>Bij de verplichte onderdelen in het groeidossier maakt de student zelf telkens een keuze welk vak daarin centraal staat. Hij zorgt voor een goede b</w:t>
      </w:r>
      <w:r w:rsidR="18816E2C" w:rsidRPr="001142EE">
        <w:rPr>
          <w:rFonts w:ascii="Poppins" w:hAnsi="Poppins" w:cs="Poppins"/>
        </w:rPr>
        <w:t>a</w:t>
      </w:r>
      <w:r w:rsidRPr="001142EE">
        <w:rPr>
          <w:rFonts w:ascii="Poppins" w:hAnsi="Poppins" w:cs="Poppins"/>
        </w:rPr>
        <w:t>lans in de zichtbaarheid van beide schoolvakken.</w:t>
      </w:r>
      <w:r w:rsidR="00424208" w:rsidRPr="001142EE">
        <w:rPr>
          <w:rFonts w:ascii="Poppins" w:hAnsi="Poppins" w:cs="Poppins"/>
        </w:rPr>
        <w:t xml:space="preserve"> Dat kan hij </w:t>
      </w:r>
      <w:r w:rsidR="00543EA8" w:rsidRPr="001142EE">
        <w:rPr>
          <w:rFonts w:ascii="Poppins" w:hAnsi="Poppins" w:cs="Poppins"/>
        </w:rPr>
        <w:t>bijvoorbeeld</w:t>
      </w:r>
      <w:r w:rsidR="00424208" w:rsidRPr="001142EE">
        <w:rPr>
          <w:rFonts w:ascii="Poppins" w:hAnsi="Poppins" w:cs="Poppins"/>
        </w:rPr>
        <w:t xml:space="preserve"> in een tabel doen</w:t>
      </w:r>
      <w:r w:rsidR="00644069" w:rsidRPr="001142EE">
        <w:rPr>
          <w:rFonts w:ascii="Poppins" w:hAnsi="Poppins" w:cs="Poppins"/>
        </w:rPr>
        <w:t xml:space="preserve">. Het is aan te bevelen dat de </w:t>
      </w:r>
      <w:r w:rsidR="00424208" w:rsidRPr="001142EE">
        <w:rPr>
          <w:rFonts w:ascii="Poppins" w:hAnsi="Poppins" w:cs="Poppins"/>
        </w:rPr>
        <w:t xml:space="preserve">IO </w:t>
      </w:r>
      <w:r w:rsidR="00644069" w:rsidRPr="001142EE">
        <w:rPr>
          <w:rFonts w:ascii="Poppins" w:hAnsi="Poppins" w:cs="Poppins"/>
        </w:rPr>
        <w:t xml:space="preserve">hierop </w:t>
      </w:r>
      <w:r w:rsidR="00424208" w:rsidRPr="001142EE">
        <w:rPr>
          <w:rFonts w:ascii="Poppins" w:hAnsi="Poppins" w:cs="Poppins"/>
        </w:rPr>
        <w:t>een akkoord geeft.</w:t>
      </w:r>
    </w:p>
    <w:p w14:paraId="3601C81D" w14:textId="6C0670C0" w:rsidR="00E4502D" w:rsidRPr="001142EE" w:rsidRDefault="00E4502D" w:rsidP="00321FFF">
      <w:pPr>
        <w:numPr>
          <w:ilvl w:val="0"/>
          <w:numId w:val="1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 </w:t>
      </w:r>
      <w:r w:rsidR="0099470D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eind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beoordeling van </w:t>
      </w:r>
      <w:r w:rsidR="00DD1D5C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niveau 3 van 2 vakken </w:t>
      </w:r>
      <w:r w:rsidR="5D35A348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tegelijk </w:t>
      </w:r>
      <w:r w:rsidR="00DD1D5C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wordt op één beoordelingsformulier genoteerd.</w:t>
      </w:r>
    </w:p>
    <w:p w14:paraId="13961BB4" w14:textId="77777777" w:rsidR="00321FFF" w:rsidRPr="001142EE" w:rsidRDefault="00321FFF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> </w:t>
      </w:r>
    </w:p>
    <w:p w14:paraId="0663EADE" w14:textId="530CF56B" w:rsidR="00321FFF" w:rsidRPr="001142EE" w:rsidRDefault="1E09B426" w:rsidP="4980BE83">
      <w:pPr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Niveau 4</w:t>
      </w:r>
    </w:p>
    <w:p w14:paraId="00B19472" w14:textId="7490A583" w:rsidR="00321FFF" w:rsidRPr="001142EE" w:rsidRDefault="002578F1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 student </w:t>
      </w:r>
      <w:r w:rsidR="00597EFD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legt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voor 2 vakken tegelijk zijn </w:t>
      </w:r>
      <w:r w:rsidR="00096875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afstuderen startbekwaam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="00597EFD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af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. Hier</w:t>
      </w:r>
      <w:r w:rsidR="00321FF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="00C8217C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gelden de volgende richtlijnen:</w:t>
      </w:r>
    </w:p>
    <w:p w14:paraId="0DB41C41" w14:textId="2C37B3FE" w:rsidR="00D81590" w:rsidRPr="001142EE" w:rsidRDefault="00D81590" w:rsidP="00D81590">
      <w:pPr>
        <w:numPr>
          <w:ilvl w:val="0"/>
          <w:numId w:val="2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De student voegt van beide vakken zijn SVO toe. </w:t>
      </w:r>
    </w:p>
    <w:p w14:paraId="4AED161A" w14:textId="0A1A12D6" w:rsidR="5D68C6ED" w:rsidRPr="001142EE" w:rsidRDefault="5D68C6ED" w:rsidP="4980BE83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1142EE">
        <w:rPr>
          <w:rFonts w:ascii="Poppins" w:hAnsi="Poppins" w:cs="Poppins"/>
          <w:sz w:val="20"/>
          <w:szCs w:val="20"/>
        </w:rPr>
        <w:t>Voor elk vak vinden er lesbezoeken plaats, elk met een lesvoorbereidingsformulier, lesopname en lesobservatieformulier. Eén lesbezoek heeft de status van assessmentles.</w:t>
      </w:r>
    </w:p>
    <w:p w14:paraId="40DC5881" w14:textId="4425C2DB" w:rsidR="00267A14" w:rsidRPr="001142EE" w:rsidRDefault="1828D81E" w:rsidP="00321FFF">
      <w:pPr>
        <w:numPr>
          <w:ilvl w:val="0"/>
          <w:numId w:val="2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 student levert één </w:t>
      </w:r>
      <w:r w:rsidR="2839CF7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groeidossier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in</w:t>
      </w:r>
      <w:r w:rsidR="173D60D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, </w:t>
      </w:r>
      <w:r w:rsidR="5CF22DC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éé</w:t>
      </w:r>
      <w:r w:rsidR="173D60D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n eindconclusie waarin expl</w:t>
      </w:r>
      <w:r w:rsidR="4D687A2F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i</w:t>
      </w:r>
      <w:r w:rsidR="173D60DA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ciet aandacht wordt besteed aan beide vakken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en voert één </w:t>
      </w:r>
      <w:r w:rsidR="303A3932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eindgesprek</w:t>
      </w:r>
      <w:r w:rsidR="72447649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met zijn assessoren.</w:t>
      </w:r>
    </w:p>
    <w:p w14:paraId="316F7D94" w14:textId="65EE3898" w:rsidR="00DD1D5C" w:rsidRPr="001142EE" w:rsidRDefault="00DD1D5C" w:rsidP="00DD1D5C">
      <w:pPr>
        <w:numPr>
          <w:ilvl w:val="0"/>
          <w:numId w:val="2"/>
        </w:num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 xml:space="preserve">De beoordeling van </w:t>
      </w:r>
      <w:r w:rsidR="00096875"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>afstuderen startbekwaam</w:t>
      </w: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 xml:space="preserve"> van 2 vakken wordt op één beoordelingsformulier genoteerd.</w:t>
      </w:r>
    </w:p>
    <w:p w14:paraId="4370540A" w14:textId="13C693E9" w:rsidR="008B7E70" w:rsidRPr="001142EE" w:rsidRDefault="00321FFF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> </w:t>
      </w:r>
    </w:p>
    <w:p w14:paraId="5684F814" w14:textId="5CF69D0B" w:rsidR="00012B88" w:rsidRPr="001142EE" w:rsidRDefault="00012B88" w:rsidP="00321FFF">
      <w:pPr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nl-NL"/>
        </w:rPr>
        <w:t>Procedure</w:t>
      </w:r>
    </w:p>
    <w:p w14:paraId="39698E1A" w14:textId="0FFEF84D" w:rsidR="009D3F0A" w:rsidRPr="001142EE" w:rsidRDefault="00012B88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color w:val="000000"/>
          <w:sz w:val="20"/>
          <w:szCs w:val="20"/>
          <w:lang w:eastAsia="nl-NL"/>
        </w:rPr>
        <w:t xml:space="preserve">De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cursushandleidingen N3 en N4 Professioneel handelen en werkplekleren van 2025-2026 zijn leidend. </w:t>
      </w:r>
      <w:r w:rsidR="00244DD8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Deze zijn te vinden op de Website Samen Opleiden en Brightspace. 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Daarin staa</w:t>
      </w:r>
      <w:r w:rsidR="00530863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t</w:t>
      </w:r>
      <w:r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 alle </w:t>
      </w:r>
      <w:r w:rsidR="00530863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informatie over de aanvraagprocedure </w:t>
      </w:r>
      <w:r w:rsidR="00244DD8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 xml:space="preserve">van het assessment </w:t>
      </w:r>
      <w:r w:rsidR="00851120" w:rsidRPr="001142EE">
        <w:rPr>
          <w:rFonts w:ascii="Poppins" w:eastAsia="Times New Roman" w:hAnsi="Poppins" w:cs="Poppins"/>
          <w:color w:val="000000" w:themeColor="text1"/>
          <w:sz w:val="20"/>
          <w:szCs w:val="20"/>
          <w:lang w:eastAsia="nl-NL"/>
        </w:rPr>
        <w:t>en procedurebeschrijvingen voor de assessoren.</w:t>
      </w:r>
    </w:p>
    <w:p w14:paraId="4A0BBD72" w14:textId="77777777" w:rsidR="00012B88" w:rsidRPr="001142EE" w:rsidRDefault="00012B88" w:rsidP="00321FFF">
      <w:pPr>
        <w:rPr>
          <w:rFonts w:ascii="Poppins" w:eastAsia="Times New Roman" w:hAnsi="Poppins" w:cs="Poppins"/>
          <w:color w:val="000000"/>
          <w:sz w:val="20"/>
          <w:szCs w:val="20"/>
          <w:lang w:eastAsia="nl-NL"/>
        </w:rPr>
      </w:pPr>
    </w:p>
    <w:p w14:paraId="5DB1208C" w14:textId="7A6E2552" w:rsidR="009D3F0A" w:rsidRPr="001142EE" w:rsidRDefault="009D3F0A" w:rsidP="4980BE83">
      <w:pPr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nl-NL"/>
        </w:rPr>
      </w:pPr>
      <w:r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Vrijstell</w:t>
      </w:r>
      <w:r w:rsidR="006D2A82" w:rsidRPr="001142EE">
        <w:rPr>
          <w:rFonts w:ascii="Poppins" w:eastAsia="Times New Roman" w:hAnsi="Poppins" w:cs="Poppins"/>
          <w:b/>
          <w:bCs/>
          <w:color w:val="000000" w:themeColor="text1"/>
          <w:sz w:val="20"/>
          <w:szCs w:val="20"/>
          <w:lang w:eastAsia="nl-NL"/>
        </w:rPr>
        <w:t>ingsreglement IvL</w:t>
      </w:r>
    </w:p>
    <w:p w14:paraId="53381929" w14:textId="372830B6" w:rsidR="007823C2" w:rsidRPr="001142EE" w:rsidRDefault="00054820" w:rsidP="002677BA">
      <w:pPr>
        <w:rPr>
          <w:rFonts w:ascii="Poppins" w:hAnsi="Poppins" w:cs="Poppins"/>
          <w:color w:val="000000"/>
          <w:sz w:val="20"/>
          <w:szCs w:val="20"/>
        </w:rPr>
      </w:pPr>
      <w:r w:rsidRPr="001142EE">
        <w:rPr>
          <w:rFonts w:ascii="Poppins" w:hAnsi="Poppins" w:cs="Poppins"/>
          <w:color w:val="000000"/>
          <w:sz w:val="20"/>
          <w:szCs w:val="20"/>
        </w:rPr>
        <w:t>Op de pagina van de examencommissie</w:t>
      </w:r>
      <w:r w:rsidR="007823C2" w:rsidRPr="001142EE">
        <w:rPr>
          <w:rFonts w:ascii="Poppins" w:hAnsi="Poppins" w:cs="Poppins"/>
          <w:color w:val="000000"/>
          <w:sz w:val="20"/>
          <w:szCs w:val="20"/>
        </w:rPr>
        <w:t xml:space="preserve"> is </w:t>
      </w:r>
      <w:r w:rsidR="009E1381" w:rsidRPr="001142EE">
        <w:rPr>
          <w:rFonts w:ascii="Poppins" w:hAnsi="Poppins" w:cs="Poppins"/>
          <w:color w:val="000000"/>
          <w:sz w:val="20"/>
          <w:szCs w:val="20"/>
        </w:rPr>
        <w:t xml:space="preserve">onder het tabblad ‘formulieren en documenten’ </w:t>
      </w:r>
      <w:r w:rsidR="007823C2" w:rsidRPr="001142EE">
        <w:rPr>
          <w:rFonts w:ascii="Poppins" w:hAnsi="Poppins" w:cs="Poppins"/>
          <w:color w:val="000000"/>
          <w:sz w:val="20"/>
          <w:szCs w:val="20"/>
        </w:rPr>
        <w:t>het vrijstellingsreglement van IVL gepubliceerd.</w:t>
      </w:r>
      <w:r w:rsidR="00A94A69" w:rsidRPr="001142EE">
        <w:rPr>
          <w:rFonts w:ascii="Poppins" w:hAnsi="Poppins" w:cs="Poppins"/>
          <w:color w:val="000000"/>
          <w:sz w:val="20"/>
          <w:szCs w:val="20"/>
        </w:rPr>
        <w:t xml:space="preserve"> Kijk daar of het voor jou zinvol is om vrijstellingen aan te vragen</w:t>
      </w:r>
      <w:r w:rsidR="00F31491" w:rsidRPr="001142EE">
        <w:rPr>
          <w:rFonts w:ascii="Poppins" w:hAnsi="Poppins" w:cs="Poppins"/>
          <w:color w:val="000000"/>
          <w:sz w:val="20"/>
          <w:szCs w:val="20"/>
        </w:rPr>
        <w:t xml:space="preserve"> voor bijvoorbeeld stage/werkplekleren.</w:t>
      </w:r>
    </w:p>
    <w:p w14:paraId="5BB19583" w14:textId="73FE5A33" w:rsidR="001B0F26" w:rsidRPr="001142EE" w:rsidRDefault="00B3510C" w:rsidP="002677BA">
      <w:pPr>
        <w:rPr>
          <w:rFonts w:ascii="Poppins" w:hAnsi="Poppins" w:cs="Poppins"/>
          <w:color w:val="000000"/>
          <w:sz w:val="20"/>
          <w:szCs w:val="20"/>
        </w:rPr>
      </w:pPr>
      <w:hyperlink r:id="rId8" w:history="1">
        <w:r w:rsidRPr="001142EE">
          <w:rPr>
            <w:rStyle w:val="Hyperlink"/>
            <w:rFonts w:ascii="Poppins" w:hAnsi="Poppins" w:cs="Poppins"/>
            <w:sz w:val="20"/>
            <w:szCs w:val="20"/>
          </w:rPr>
          <w:t>https://hint.hr.nl/nl/Instituten/IVL/IvL-medewerkers-Thema-/Commissies/Examencommissie-IvL/</w:t>
        </w:r>
      </w:hyperlink>
      <w:r w:rsidR="00004C0B" w:rsidRPr="001142EE">
        <w:rPr>
          <w:rFonts w:ascii="Poppins" w:hAnsi="Poppins" w:cs="Poppins"/>
          <w:color w:val="000000"/>
          <w:sz w:val="20"/>
          <w:szCs w:val="20"/>
        </w:rPr>
        <w:t xml:space="preserve"> </w:t>
      </w:r>
    </w:p>
    <w:p w14:paraId="4A2AC635" w14:textId="77777777" w:rsidR="00004C0B" w:rsidRPr="001142EE" w:rsidRDefault="00004C0B" w:rsidP="002677BA">
      <w:pPr>
        <w:rPr>
          <w:rFonts w:ascii="Poppins" w:eastAsia="Times New Roman" w:hAnsi="Poppins" w:cs="Poppins"/>
          <w:color w:val="000000"/>
          <w:sz w:val="22"/>
          <w:szCs w:val="22"/>
          <w:lang w:eastAsia="nl-NL"/>
        </w:rPr>
      </w:pPr>
    </w:p>
    <w:sectPr w:rsidR="00004C0B" w:rsidRPr="001142EE" w:rsidSect="001142EE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4EC"/>
    <w:multiLevelType w:val="multilevel"/>
    <w:tmpl w:val="9A2A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D72E3"/>
    <w:multiLevelType w:val="hybridMultilevel"/>
    <w:tmpl w:val="441AF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22E05"/>
    <w:multiLevelType w:val="hybridMultilevel"/>
    <w:tmpl w:val="85B887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3515"/>
    <w:multiLevelType w:val="hybridMultilevel"/>
    <w:tmpl w:val="79EA77D4"/>
    <w:lvl w:ilvl="0" w:tplc="7714CA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60A7"/>
    <w:multiLevelType w:val="multilevel"/>
    <w:tmpl w:val="7146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6880110">
    <w:abstractNumId w:val="4"/>
  </w:num>
  <w:num w:numId="2" w16cid:durableId="1782677481">
    <w:abstractNumId w:val="0"/>
  </w:num>
  <w:num w:numId="3" w16cid:durableId="194854296">
    <w:abstractNumId w:val="1"/>
  </w:num>
  <w:num w:numId="4" w16cid:durableId="2015913777">
    <w:abstractNumId w:val="2"/>
  </w:num>
  <w:num w:numId="5" w16cid:durableId="1047680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FF"/>
    <w:rsid w:val="00004C0B"/>
    <w:rsid w:val="00012B88"/>
    <w:rsid w:val="00054820"/>
    <w:rsid w:val="00096875"/>
    <w:rsid w:val="000C723E"/>
    <w:rsid w:val="001142EE"/>
    <w:rsid w:val="001243D9"/>
    <w:rsid w:val="001713A3"/>
    <w:rsid w:val="0018709A"/>
    <w:rsid w:val="001B0F26"/>
    <w:rsid w:val="001B5F56"/>
    <w:rsid w:val="001B631E"/>
    <w:rsid w:val="001C38B1"/>
    <w:rsid w:val="001C4416"/>
    <w:rsid w:val="001C4895"/>
    <w:rsid w:val="001F4EC7"/>
    <w:rsid w:val="001F56AF"/>
    <w:rsid w:val="0021378B"/>
    <w:rsid w:val="00244DD8"/>
    <w:rsid w:val="002578F1"/>
    <w:rsid w:val="002677BA"/>
    <w:rsid w:val="00267A14"/>
    <w:rsid w:val="00270A62"/>
    <w:rsid w:val="002A38A4"/>
    <w:rsid w:val="002C7E2B"/>
    <w:rsid w:val="002D40A6"/>
    <w:rsid w:val="002D4E69"/>
    <w:rsid w:val="002E4010"/>
    <w:rsid w:val="002F6237"/>
    <w:rsid w:val="00307C57"/>
    <w:rsid w:val="003160F6"/>
    <w:rsid w:val="00321FFF"/>
    <w:rsid w:val="00324575"/>
    <w:rsid w:val="003279BD"/>
    <w:rsid w:val="00331AB0"/>
    <w:rsid w:val="003358C3"/>
    <w:rsid w:val="003706CD"/>
    <w:rsid w:val="00387E6F"/>
    <w:rsid w:val="003A4318"/>
    <w:rsid w:val="003B2534"/>
    <w:rsid w:val="003E23DB"/>
    <w:rsid w:val="00404126"/>
    <w:rsid w:val="00420681"/>
    <w:rsid w:val="00424208"/>
    <w:rsid w:val="00433258"/>
    <w:rsid w:val="004640DD"/>
    <w:rsid w:val="00476D73"/>
    <w:rsid w:val="00484C94"/>
    <w:rsid w:val="004852B2"/>
    <w:rsid w:val="004C4B6B"/>
    <w:rsid w:val="00515E3B"/>
    <w:rsid w:val="00517DFF"/>
    <w:rsid w:val="00523726"/>
    <w:rsid w:val="00530863"/>
    <w:rsid w:val="00543EA8"/>
    <w:rsid w:val="00575426"/>
    <w:rsid w:val="00597EFD"/>
    <w:rsid w:val="005C0070"/>
    <w:rsid w:val="00611D54"/>
    <w:rsid w:val="0061342C"/>
    <w:rsid w:val="006343AE"/>
    <w:rsid w:val="00644069"/>
    <w:rsid w:val="00686CF7"/>
    <w:rsid w:val="006A6DFF"/>
    <w:rsid w:val="006A7E43"/>
    <w:rsid w:val="006D2A82"/>
    <w:rsid w:val="006D4354"/>
    <w:rsid w:val="006F1C4A"/>
    <w:rsid w:val="00746090"/>
    <w:rsid w:val="00752E8B"/>
    <w:rsid w:val="0077704D"/>
    <w:rsid w:val="007823C2"/>
    <w:rsid w:val="007B006E"/>
    <w:rsid w:val="007F1C17"/>
    <w:rsid w:val="007F2783"/>
    <w:rsid w:val="00851120"/>
    <w:rsid w:val="008B07BD"/>
    <w:rsid w:val="008B7E70"/>
    <w:rsid w:val="008C6AF8"/>
    <w:rsid w:val="00936394"/>
    <w:rsid w:val="0097406C"/>
    <w:rsid w:val="009753E1"/>
    <w:rsid w:val="0099470D"/>
    <w:rsid w:val="009B73C4"/>
    <w:rsid w:val="009D3F0A"/>
    <w:rsid w:val="009E1381"/>
    <w:rsid w:val="009E76C5"/>
    <w:rsid w:val="00A12FC9"/>
    <w:rsid w:val="00A323E2"/>
    <w:rsid w:val="00A557D4"/>
    <w:rsid w:val="00A94A69"/>
    <w:rsid w:val="00AB16D0"/>
    <w:rsid w:val="00AB6C3F"/>
    <w:rsid w:val="00AC7C37"/>
    <w:rsid w:val="00AD368A"/>
    <w:rsid w:val="00B021BB"/>
    <w:rsid w:val="00B21FA8"/>
    <w:rsid w:val="00B3510C"/>
    <w:rsid w:val="00B41CD3"/>
    <w:rsid w:val="00B725D6"/>
    <w:rsid w:val="00C442BE"/>
    <w:rsid w:val="00C64BE3"/>
    <w:rsid w:val="00C8217C"/>
    <w:rsid w:val="00CA06C3"/>
    <w:rsid w:val="00CA0915"/>
    <w:rsid w:val="00CB2DF7"/>
    <w:rsid w:val="00CE4A09"/>
    <w:rsid w:val="00CE706E"/>
    <w:rsid w:val="00D2744A"/>
    <w:rsid w:val="00D31B22"/>
    <w:rsid w:val="00D32A1B"/>
    <w:rsid w:val="00D36490"/>
    <w:rsid w:val="00D403F7"/>
    <w:rsid w:val="00D60C0B"/>
    <w:rsid w:val="00D81590"/>
    <w:rsid w:val="00DA7EA6"/>
    <w:rsid w:val="00DC0A32"/>
    <w:rsid w:val="00DD1D5C"/>
    <w:rsid w:val="00DF4E41"/>
    <w:rsid w:val="00DF75A6"/>
    <w:rsid w:val="00E32C69"/>
    <w:rsid w:val="00E367EA"/>
    <w:rsid w:val="00E4502D"/>
    <w:rsid w:val="00E46B46"/>
    <w:rsid w:val="00E5637C"/>
    <w:rsid w:val="00E775BC"/>
    <w:rsid w:val="00E820E4"/>
    <w:rsid w:val="00EC0555"/>
    <w:rsid w:val="00EC1B0F"/>
    <w:rsid w:val="00EF687E"/>
    <w:rsid w:val="00F0586E"/>
    <w:rsid w:val="00F30986"/>
    <w:rsid w:val="00F31491"/>
    <w:rsid w:val="00F51D2C"/>
    <w:rsid w:val="00F561CB"/>
    <w:rsid w:val="00FB037E"/>
    <w:rsid w:val="00FB4086"/>
    <w:rsid w:val="00FD1EC8"/>
    <w:rsid w:val="00FE2FF0"/>
    <w:rsid w:val="0313EE3C"/>
    <w:rsid w:val="03357893"/>
    <w:rsid w:val="03573E9B"/>
    <w:rsid w:val="0955F486"/>
    <w:rsid w:val="0AF3A33E"/>
    <w:rsid w:val="0F9E853C"/>
    <w:rsid w:val="1429EDFB"/>
    <w:rsid w:val="15DB2824"/>
    <w:rsid w:val="1715615D"/>
    <w:rsid w:val="173D60DA"/>
    <w:rsid w:val="17753B54"/>
    <w:rsid w:val="1828D81E"/>
    <w:rsid w:val="18816E2C"/>
    <w:rsid w:val="18B247CD"/>
    <w:rsid w:val="18F44058"/>
    <w:rsid w:val="1A920F6A"/>
    <w:rsid w:val="1A9E9C53"/>
    <w:rsid w:val="1CB2A1E7"/>
    <w:rsid w:val="1E09B426"/>
    <w:rsid w:val="2008CB98"/>
    <w:rsid w:val="21EAC946"/>
    <w:rsid w:val="22A558DD"/>
    <w:rsid w:val="234672EE"/>
    <w:rsid w:val="2698F139"/>
    <w:rsid w:val="26E8CA2E"/>
    <w:rsid w:val="2839CF72"/>
    <w:rsid w:val="293E3545"/>
    <w:rsid w:val="298DCE46"/>
    <w:rsid w:val="2A4B9262"/>
    <w:rsid w:val="2C65E4E1"/>
    <w:rsid w:val="2DFB6C12"/>
    <w:rsid w:val="303A3932"/>
    <w:rsid w:val="340AF7AB"/>
    <w:rsid w:val="3471A704"/>
    <w:rsid w:val="36474B2F"/>
    <w:rsid w:val="376492EF"/>
    <w:rsid w:val="3A397023"/>
    <w:rsid w:val="3B1A1ABB"/>
    <w:rsid w:val="3FA03AB3"/>
    <w:rsid w:val="3FC67D1F"/>
    <w:rsid w:val="42109E3B"/>
    <w:rsid w:val="43FE6D44"/>
    <w:rsid w:val="45FB7EAB"/>
    <w:rsid w:val="46132FE8"/>
    <w:rsid w:val="47BABEB8"/>
    <w:rsid w:val="4980BE83"/>
    <w:rsid w:val="4AE3A669"/>
    <w:rsid w:val="4B49171B"/>
    <w:rsid w:val="4CBCE83C"/>
    <w:rsid w:val="4D687A2F"/>
    <w:rsid w:val="4F6D2916"/>
    <w:rsid w:val="521A0046"/>
    <w:rsid w:val="529E7123"/>
    <w:rsid w:val="53690598"/>
    <w:rsid w:val="549F187E"/>
    <w:rsid w:val="580E536E"/>
    <w:rsid w:val="5ADAA015"/>
    <w:rsid w:val="5CF22DCA"/>
    <w:rsid w:val="5D35A348"/>
    <w:rsid w:val="5D68C6ED"/>
    <w:rsid w:val="5D6DC0E5"/>
    <w:rsid w:val="5ED0AA5D"/>
    <w:rsid w:val="5ED4EDFB"/>
    <w:rsid w:val="5F5E78E1"/>
    <w:rsid w:val="6696EE58"/>
    <w:rsid w:val="66C58BAD"/>
    <w:rsid w:val="677513D5"/>
    <w:rsid w:val="6BA78ECA"/>
    <w:rsid w:val="6BE4AE43"/>
    <w:rsid w:val="6CAFB529"/>
    <w:rsid w:val="6F5B8C12"/>
    <w:rsid w:val="7076F06B"/>
    <w:rsid w:val="70BCACE0"/>
    <w:rsid w:val="71186372"/>
    <w:rsid w:val="72447649"/>
    <w:rsid w:val="72C446A1"/>
    <w:rsid w:val="75FE52E7"/>
    <w:rsid w:val="76C1783B"/>
    <w:rsid w:val="77864221"/>
    <w:rsid w:val="77F03D9E"/>
    <w:rsid w:val="78F644E7"/>
    <w:rsid w:val="79624788"/>
    <w:rsid w:val="7A4DDB60"/>
    <w:rsid w:val="7B4993F2"/>
    <w:rsid w:val="7CA35595"/>
    <w:rsid w:val="7EA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7EFB"/>
  <w15:chartTrackingRefBased/>
  <w15:docId w15:val="{65C173B4-4F24-4042-91C7-9A52E217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21F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321FFF"/>
  </w:style>
  <w:style w:type="paragraph" w:customStyle="1" w:styleId="Default">
    <w:name w:val="Default"/>
    <w:rsid w:val="002677B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BD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79BD"/>
    <w:rPr>
      <w:rFonts w:ascii="Times New Roman" w:hAnsi="Times New Roman" w:cs="Times New Roman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79B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79BD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561CB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61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61C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137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378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14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nt.hr.nl/nl/Instituten/IVL/IvL-medewerkers-Thema-/Commissies/Examencommissie-Iv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c40026126bca9381cf9e7cb16c873f4f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4e6df1e666df9bd32418cf300f465756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C6FD-1593-4E97-812A-49F4616D23AA}"/>
</file>

<file path=customXml/itemProps2.xml><?xml version="1.0" encoding="utf-8"?>
<ds:datastoreItem xmlns:ds="http://schemas.openxmlformats.org/officeDocument/2006/customXml" ds:itemID="{3A774A5F-81F9-478F-B1E0-8C9F1487C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5E1E5-6E1C-42F9-AE16-CA1F8BF1960A}">
  <ds:schemaRefs>
    <ds:schemaRef ds:uri="http://schemas.microsoft.com/office/2006/metadata/properties"/>
    <ds:schemaRef ds:uri="http://schemas.microsoft.com/office/infopath/2007/PartnerControls"/>
    <ds:schemaRef ds:uri="4fba7027-01d8-47ca-86f2-186767aa6f64"/>
    <ds:schemaRef ds:uri="be5f43ae-0de2-49ee-ba71-c74f3b18dcb8"/>
    <ds:schemaRef ds:uri="38eca3f6-4529-4557-9fc4-c9d38bb07110"/>
    <ds:schemaRef ds:uri="2d2e02f2-33ec-4f2a-9a18-73ba029f6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Theunissen, M.W.G. (Marielle)</dc:creator>
  <cp:keywords/>
  <dc:description/>
  <cp:lastModifiedBy>Koster, G. (Guido)</cp:lastModifiedBy>
  <cp:revision>53</cp:revision>
  <dcterms:created xsi:type="dcterms:W3CDTF">2022-05-10T04:38:00Z</dcterms:created>
  <dcterms:modified xsi:type="dcterms:W3CDTF">2025-11-10T14:47:00Z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691600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