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85E7" w14:textId="7D75F4EA" w:rsidR="005253E8" w:rsidRPr="005C616B" w:rsidRDefault="005253E8" w:rsidP="005253E8">
      <w:pPr>
        <w:spacing w:after="0"/>
        <w:rPr>
          <w:b/>
          <w:bCs/>
        </w:rPr>
      </w:pPr>
      <w:r>
        <w:rPr>
          <w:b/>
          <w:bCs/>
        </w:rPr>
        <w:t>O</w:t>
      </w:r>
      <w:r w:rsidRPr="005C616B">
        <w:rPr>
          <w:b/>
          <w:bCs/>
        </w:rPr>
        <w:t xml:space="preserve">ntwikkelgesprek </w:t>
      </w:r>
      <w:r w:rsidR="003C1282">
        <w:rPr>
          <w:b/>
          <w:bCs/>
        </w:rPr>
        <w:t>Cluster Exact</w:t>
      </w:r>
      <w:r w:rsidRPr="005C616B">
        <w:rPr>
          <w:b/>
          <w:bCs/>
        </w:rPr>
        <w:t xml:space="preserve"> </w:t>
      </w:r>
    </w:p>
    <w:p w14:paraId="5740AAA2" w14:textId="0B0B4051" w:rsidR="005253E8" w:rsidRDefault="005253E8" w:rsidP="005253E8">
      <w:pPr>
        <w:spacing w:after="0"/>
      </w:pPr>
      <w:r>
        <w:t xml:space="preserve">Panelleden: </w:t>
      </w:r>
      <w:r>
        <w:tab/>
      </w:r>
      <w:r>
        <w:tab/>
        <w:t xml:space="preserve">2 </w:t>
      </w:r>
      <w:r w:rsidR="006011EB">
        <w:t>P</w:t>
      </w:r>
      <w:r>
        <w:t xml:space="preserve">anelleden </w:t>
      </w:r>
      <w:proofErr w:type="spellStart"/>
      <w:r>
        <w:t>Hobéon</w:t>
      </w:r>
      <w:proofErr w:type="spellEnd"/>
    </w:p>
    <w:p w14:paraId="66DF0023" w14:textId="604A4858" w:rsidR="005253E8" w:rsidRDefault="005253E8" w:rsidP="005253E8">
      <w:pPr>
        <w:spacing w:after="0"/>
        <w:ind w:left="1414" w:hanging="1414"/>
      </w:pPr>
      <w:r>
        <w:t>MLI:</w:t>
      </w:r>
      <w:r>
        <w:tab/>
      </w:r>
      <w:r>
        <w:tab/>
      </w:r>
      <w:r>
        <w:tab/>
        <w:t xml:space="preserve">2 </w:t>
      </w:r>
      <w:r w:rsidR="006011EB">
        <w:t>O</w:t>
      </w:r>
      <w:r>
        <w:t xml:space="preserve">nderwijsmanager en </w:t>
      </w:r>
      <w:r w:rsidR="007D01B7">
        <w:t>4</w:t>
      </w:r>
      <w:r>
        <w:t xml:space="preserve"> docenten Cluster Exact</w:t>
      </w:r>
    </w:p>
    <w:p w14:paraId="14151F27" w14:textId="77777777" w:rsidR="005253E8" w:rsidRDefault="005253E8" w:rsidP="005253E8">
      <w:pPr>
        <w:spacing w:after="0"/>
        <w:ind w:left="1414" w:hanging="1414"/>
      </w:pPr>
      <w:r>
        <w:t>Verslag:</w:t>
      </w:r>
      <w:r>
        <w:tab/>
      </w:r>
      <w:r>
        <w:tab/>
      </w:r>
      <w:r>
        <w:tab/>
        <w:t>O&amp;K</w:t>
      </w:r>
      <w:r>
        <w:tab/>
      </w:r>
    </w:p>
    <w:p w14:paraId="0958C5E1" w14:textId="77777777" w:rsidR="005253E8" w:rsidRDefault="005253E8" w:rsidP="005253E8">
      <w:pPr>
        <w:spacing w:after="0"/>
        <w:ind w:left="1414" w:hanging="1414"/>
      </w:pPr>
      <w:r>
        <w:t>Visitatiedata:</w:t>
      </w:r>
      <w:r>
        <w:tab/>
      </w:r>
      <w:r>
        <w:tab/>
      </w:r>
      <w:r>
        <w:tab/>
        <w:t>8 en 9 december 2020</w:t>
      </w:r>
    </w:p>
    <w:p w14:paraId="2DAC10BF" w14:textId="40BB6595" w:rsidR="005253E8" w:rsidRDefault="005253E8" w:rsidP="005253E8">
      <w:pPr>
        <w:spacing w:after="0"/>
        <w:ind w:left="1414" w:hanging="1414"/>
      </w:pPr>
      <w:r>
        <w:t>Datum gesprek:</w:t>
      </w:r>
      <w:r>
        <w:tab/>
      </w:r>
      <w:r>
        <w:tab/>
      </w:r>
      <w:r w:rsidR="00C719B7">
        <w:t>17 maart 2022</w:t>
      </w:r>
    </w:p>
    <w:p w14:paraId="3D0B3838" w14:textId="77777777" w:rsidR="005253E8" w:rsidRDefault="005253E8" w:rsidP="00270736">
      <w:pPr>
        <w:spacing w:after="0"/>
      </w:pPr>
      <w:r>
        <w:t>------------------------------------------------------------------------------------------------------------------------------------</w:t>
      </w:r>
    </w:p>
    <w:p w14:paraId="27306442" w14:textId="77777777" w:rsidR="00E26DD1" w:rsidRDefault="00E26DD1" w:rsidP="00270736">
      <w:pPr>
        <w:spacing w:after="0"/>
        <w:rPr>
          <w:b/>
          <w:bCs/>
        </w:rPr>
      </w:pPr>
    </w:p>
    <w:p w14:paraId="4D3EBD69" w14:textId="7DB3B7D1" w:rsidR="00D9582C" w:rsidRPr="001A3BC3" w:rsidRDefault="0099597D" w:rsidP="005F0A0C">
      <w:pPr>
        <w:spacing w:after="0"/>
        <w:rPr>
          <w:b/>
          <w:bCs/>
          <w:i/>
          <w:iCs/>
        </w:rPr>
      </w:pPr>
      <w:r w:rsidRPr="001A3BC3">
        <w:rPr>
          <w:b/>
          <w:bCs/>
          <w:i/>
          <w:iCs/>
        </w:rPr>
        <w:t>I</w:t>
      </w:r>
      <w:r w:rsidR="00300CCB" w:rsidRPr="001A3BC3">
        <w:rPr>
          <w:b/>
          <w:bCs/>
          <w:i/>
          <w:iCs/>
        </w:rPr>
        <w:t>nleiding voor het gesprek over flexibilisering</w:t>
      </w:r>
      <w:r w:rsidR="00A347B5" w:rsidRPr="001A3BC3">
        <w:rPr>
          <w:b/>
          <w:bCs/>
          <w:i/>
          <w:iCs/>
        </w:rPr>
        <w:t xml:space="preserve"> bij Exact</w:t>
      </w:r>
      <w:r w:rsidR="00300CCB" w:rsidRPr="001A3BC3">
        <w:rPr>
          <w:b/>
          <w:bCs/>
          <w:i/>
          <w:iCs/>
        </w:rPr>
        <w:t xml:space="preserve"> </w:t>
      </w:r>
      <w:r w:rsidR="005253E8" w:rsidRPr="001A3BC3">
        <w:rPr>
          <w:b/>
          <w:bCs/>
          <w:i/>
          <w:iCs/>
        </w:rPr>
        <w:t xml:space="preserve"> </w:t>
      </w:r>
    </w:p>
    <w:p w14:paraId="15B996FE" w14:textId="77777777" w:rsidR="00AC0DD0" w:rsidRDefault="00DD556F" w:rsidP="00A347B5">
      <w:pPr>
        <w:rPr>
          <w:i/>
          <w:iCs/>
        </w:rPr>
      </w:pPr>
      <w:r w:rsidRPr="001A3BC3">
        <w:rPr>
          <w:i/>
          <w:iCs/>
        </w:rPr>
        <w:t>Bij het Technisch Beroepsonderwijs (TBO) houdt flexibilisering in dat leeruitkomsten zo worden geformuleerd dat deze leerwegonafhankelijk zijn en dat de weg e</w:t>
      </w:r>
      <w:r w:rsidR="00DF7EFE">
        <w:rPr>
          <w:i/>
          <w:iCs/>
        </w:rPr>
        <w:t>r</w:t>
      </w:r>
      <w:r w:rsidRPr="001A3BC3">
        <w:rPr>
          <w:i/>
          <w:iCs/>
        </w:rPr>
        <w:t>naartoe flexibel is. TBO kijkt goed naar de student wat kan hij inbrengen om op basis daarvan het programma vast</w:t>
      </w:r>
      <w:r w:rsidR="00D31B00" w:rsidRPr="001A3BC3">
        <w:rPr>
          <w:i/>
          <w:iCs/>
        </w:rPr>
        <w:t xml:space="preserve"> te </w:t>
      </w:r>
      <w:r w:rsidRPr="001A3BC3">
        <w:rPr>
          <w:i/>
          <w:iCs/>
        </w:rPr>
        <w:t xml:space="preserve">stellen. </w:t>
      </w:r>
    </w:p>
    <w:p w14:paraId="0049D1B4" w14:textId="77777777" w:rsidR="00AC0DD0" w:rsidRDefault="00B62A91" w:rsidP="00AC0DD0">
      <w:pPr>
        <w:spacing w:after="0"/>
        <w:rPr>
          <w:rFonts w:ascii="Calibri" w:eastAsia="Times New Roman" w:hAnsi="Calibri" w:cs="Calibri"/>
          <w:i/>
          <w:iCs/>
        </w:rPr>
      </w:pPr>
      <w:r w:rsidRPr="001A3BC3">
        <w:rPr>
          <w:rFonts w:ascii="Calibri" w:eastAsia="Times New Roman" w:hAnsi="Calibri" w:cs="Calibri"/>
          <w:i/>
          <w:iCs/>
        </w:rPr>
        <w:t xml:space="preserve">Het Cluster </w:t>
      </w:r>
      <w:r w:rsidR="00DD556F" w:rsidRPr="001A3BC3">
        <w:rPr>
          <w:rFonts w:ascii="Calibri" w:eastAsia="Times New Roman" w:hAnsi="Calibri" w:cs="Calibri"/>
          <w:i/>
          <w:iCs/>
        </w:rPr>
        <w:t xml:space="preserve">Exact </w:t>
      </w:r>
      <w:r w:rsidRPr="001A3BC3">
        <w:rPr>
          <w:rFonts w:ascii="Calibri" w:eastAsia="Times New Roman" w:hAnsi="Calibri" w:cs="Calibri"/>
          <w:i/>
          <w:iCs/>
        </w:rPr>
        <w:t xml:space="preserve">wil </w:t>
      </w:r>
      <w:r w:rsidR="00D9582C" w:rsidRPr="001A3BC3">
        <w:rPr>
          <w:rFonts w:ascii="Calibri" w:eastAsia="Times New Roman" w:hAnsi="Calibri" w:cs="Calibri"/>
          <w:i/>
          <w:iCs/>
        </w:rPr>
        <w:t xml:space="preserve">flexibilisering </w:t>
      </w:r>
      <w:r w:rsidRPr="001A3BC3">
        <w:rPr>
          <w:rFonts w:ascii="Calibri" w:eastAsia="Times New Roman" w:hAnsi="Calibri" w:cs="Calibri"/>
          <w:i/>
          <w:iCs/>
        </w:rPr>
        <w:t xml:space="preserve">ook </w:t>
      </w:r>
      <w:r w:rsidR="00D9582C" w:rsidRPr="001A3BC3">
        <w:rPr>
          <w:rFonts w:ascii="Calibri" w:eastAsia="Times New Roman" w:hAnsi="Calibri" w:cs="Calibri"/>
          <w:i/>
          <w:iCs/>
        </w:rPr>
        <w:t xml:space="preserve">vormgeven voor </w:t>
      </w:r>
      <w:r w:rsidRPr="001A3BC3">
        <w:rPr>
          <w:rFonts w:ascii="Calibri" w:eastAsia="Times New Roman" w:hAnsi="Calibri" w:cs="Calibri"/>
          <w:i/>
          <w:iCs/>
        </w:rPr>
        <w:t>in ieder geval de deeltijd</w:t>
      </w:r>
      <w:r w:rsidR="00D9582C" w:rsidRPr="001A3BC3">
        <w:rPr>
          <w:rFonts w:ascii="Calibri" w:eastAsia="Times New Roman" w:hAnsi="Calibri" w:cs="Calibri"/>
          <w:i/>
          <w:iCs/>
        </w:rPr>
        <w:t xml:space="preserve">opleidingen Biologie, Natuurkunde en Wiskunde. </w:t>
      </w:r>
      <w:r w:rsidR="003C759A" w:rsidRPr="001A3BC3">
        <w:rPr>
          <w:rFonts w:ascii="Calibri" w:eastAsia="Times New Roman" w:hAnsi="Calibri" w:cs="Calibri"/>
          <w:i/>
          <w:iCs/>
        </w:rPr>
        <w:t>W</w:t>
      </w:r>
      <w:r w:rsidR="009F4AA1" w:rsidRPr="001A3BC3">
        <w:rPr>
          <w:rFonts w:ascii="Calibri" w:eastAsia="Times New Roman" w:hAnsi="Calibri" w:cs="Calibri"/>
          <w:i/>
          <w:iCs/>
        </w:rPr>
        <w:t>at betreft de voltijd wordt gedacht aan het werkplekleren.</w:t>
      </w:r>
    </w:p>
    <w:p w14:paraId="05E1FEAB" w14:textId="2AFE9047" w:rsidR="00AC0DD0" w:rsidRDefault="00A347B5" w:rsidP="00AC0DD0">
      <w:pPr>
        <w:spacing w:after="0"/>
        <w:rPr>
          <w:rFonts w:ascii="Calibri" w:eastAsia="Times New Roman" w:hAnsi="Calibri" w:cs="Calibri"/>
          <w:i/>
          <w:iCs/>
        </w:rPr>
      </w:pPr>
      <w:r w:rsidRPr="001A3BC3">
        <w:rPr>
          <w:i/>
          <w:iCs/>
        </w:rPr>
        <w:t xml:space="preserve">Vanuit het generieke deel is het duidelijk hoe leeruitkomsten geformuleerd moeten worden, maar hoe doe je dit dan bij de </w:t>
      </w:r>
      <w:proofErr w:type="spellStart"/>
      <w:r w:rsidRPr="001A3BC3">
        <w:rPr>
          <w:i/>
          <w:iCs/>
        </w:rPr>
        <w:t>vakinhoud</w:t>
      </w:r>
      <w:proofErr w:type="spellEnd"/>
      <w:r w:rsidRPr="001A3BC3">
        <w:rPr>
          <w:i/>
          <w:iCs/>
        </w:rPr>
        <w:t>, zoals bij bijvoorbeeld wiskunde? Hoe kun je abstracte holistische leeruitkomsten formuleren op basis van bijvoorbeeld de kennisbasis wiskunde?</w:t>
      </w:r>
      <w:r w:rsidR="00AC0DD0">
        <w:rPr>
          <w:rFonts w:ascii="Calibri" w:eastAsia="Times New Roman" w:hAnsi="Calibri" w:cs="Calibri"/>
          <w:i/>
          <w:iCs/>
        </w:rPr>
        <w:t xml:space="preserve"> </w:t>
      </w:r>
    </w:p>
    <w:p w14:paraId="00D7B43D" w14:textId="77777777" w:rsidR="00AC0DD0" w:rsidRDefault="00AC0DD0" w:rsidP="00AC0DD0">
      <w:pPr>
        <w:spacing w:after="0"/>
        <w:rPr>
          <w:rFonts w:ascii="Calibri" w:eastAsia="Times New Roman" w:hAnsi="Calibri" w:cs="Calibri"/>
          <w:i/>
          <w:iCs/>
        </w:rPr>
      </w:pPr>
    </w:p>
    <w:p w14:paraId="468157EA" w14:textId="044C5EA6" w:rsidR="00073C07" w:rsidRPr="001A3BC3" w:rsidRDefault="00D9582C" w:rsidP="00A347B5">
      <w:pPr>
        <w:rPr>
          <w:rFonts w:ascii="Calibri" w:eastAsia="Times New Roman" w:hAnsi="Calibri" w:cs="Calibri"/>
          <w:i/>
          <w:iCs/>
        </w:rPr>
      </w:pPr>
      <w:r w:rsidRPr="001A3BC3">
        <w:rPr>
          <w:rFonts w:ascii="Calibri" w:eastAsia="Times New Roman" w:hAnsi="Calibri" w:cs="Calibri"/>
          <w:i/>
          <w:iCs/>
        </w:rPr>
        <w:t xml:space="preserve">Wat zijn </w:t>
      </w:r>
      <w:r w:rsidR="00C60269" w:rsidRPr="001A3BC3">
        <w:rPr>
          <w:rFonts w:ascii="Calibri" w:eastAsia="Times New Roman" w:hAnsi="Calibri" w:cs="Calibri"/>
          <w:i/>
          <w:iCs/>
        </w:rPr>
        <w:t xml:space="preserve">de </w:t>
      </w:r>
      <w:r w:rsidRPr="001A3BC3">
        <w:rPr>
          <w:rFonts w:ascii="Calibri" w:eastAsia="Times New Roman" w:hAnsi="Calibri" w:cs="Calibri"/>
          <w:i/>
          <w:iCs/>
        </w:rPr>
        <w:t xml:space="preserve">ervaringen </w:t>
      </w:r>
      <w:r w:rsidR="00C60269" w:rsidRPr="001A3BC3">
        <w:rPr>
          <w:rFonts w:ascii="Calibri" w:eastAsia="Times New Roman" w:hAnsi="Calibri" w:cs="Calibri"/>
          <w:i/>
          <w:iCs/>
        </w:rPr>
        <w:t xml:space="preserve">van de panelleden </w:t>
      </w:r>
      <w:r w:rsidR="009C2DE7">
        <w:rPr>
          <w:rFonts w:ascii="Calibri" w:eastAsia="Times New Roman" w:hAnsi="Calibri" w:cs="Calibri"/>
          <w:i/>
          <w:iCs/>
        </w:rPr>
        <w:t xml:space="preserve">met flexibilisering </w:t>
      </w:r>
      <w:r w:rsidR="00C60269" w:rsidRPr="001A3BC3">
        <w:rPr>
          <w:rFonts w:ascii="Calibri" w:eastAsia="Times New Roman" w:hAnsi="Calibri" w:cs="Calibri"/>
          <w:i/>
          <w:iCs/>
        </w:rPr>
        <w:t xml:space="preserve">waar de opleidingen </w:t>
      </w:r>
      <w:r w:rsidR="000F3E3E" w:rsidRPr="001A3BC3">
        <w:rPr>
          <w:rFonts w:ascii="Calibri" w:eastAsia="Times New Roman" w:hAnsi="Calibri" w:cs="Calibri"/>
          <w:i/>
          <w:iCs/>
        </w:rPr>
        <w:t xml:space="preserve">van </w:t>
      </w:r>
      <w:r w:rsidR="005D371D" w:rsidRPr="001A3BC3">
        <w:rPr>
          <w:rFonts w:ascii="Calibri" w:eastAsia="Times New Roman" w:hAnsi="Calibri" w:cs="Calibri"/>
          <w:i/>
          <w:iCs/>
        </w:rPr>
        <w:t xml:space="preserve">Exact van </w:t>
      </w:r>
      <w:r w:rsidR="00C60269" w:rsidRPr="001A3BC3">
        <w:rPr>
          <w:rFonts w:ascii="Calibri" w:eastAsia="Times New Roman" w:hAnsi="Calibri" w:cs="Calibri"/>
          <w:i/>
          <w:iCs/>
        </w:rPr>
        <w:t>kunnen leren</w:t>
      </w:r>
      <w:r w:rsidR="00095917" w:rsidRPr="001A3BC3">
        <w:rPr>
          <w:rFonts w:ascii="Calibri" w:eastAsia="Times New Roman" w:hAnsi="Calibri" w:cs="Calibri"/>
          <w:i/>
          <w:iCs/>
        </w:rPr>
        <w:t>?</w:t>
      </w:r>
      <w:r w:rsidR="001E1DAF" w:rsidRPr="001A3BC3">
        <w:rPr>
          <w:rFonts w:ascii="Calibri" w:eastAsia="Times New Roman" w:hAnsi="Calibri" w:cs="Calibri"/>
          <w:i/>
          <w:iCs/>
        </w:rPr>
        <w:t xml:space="preserve"> </w:t>
      </w:r>
    </w:p>
    <w:p w14:paraId="13741C61" w14:textId="77777777" w:rsidR="005D371D" w:rsidRDefault="005D371D" w:rsidP="0018445E">
      <w:pPr>
        <w:spacing w:after="0"/>
        <w:rPr>
          <w:b/>
          <w:bCs/>
        </w:rPr>
      </w:pPr>
      <w:bookmarkStart w:id="0" w:name="_Hlk98923446"/>
    </w:p>
    <w:p w14:paraId="4C884433" w14:textId="4465E0F6" w:rsidR="00AE7318" w:rsidRPr="0018445E" w:rsidRDefault="00F07D71" w:rsidP="0018445E">
      <w:pPr>
        <w:spacing w:after="0"/>
        <w:rPr>
          <w:b/>
          <w:bCs/>
        </w:rPr>
      </w:pPr>
      <w:r>
        <w:rPr>
          <w:b/>
          <w:bCs/>
        </w:rPr>
        <w:t>Flexibilise</w:t>
      </w:r>
      <w:r w:rsidR="00DB5043">
        <w:rPr>
          <w:b/>
          <w:bCs/>
        </w:rPr>
        <w:t xml:space="preserve">ring bij </w:t>
      </w:r>
      <w:r w:rsidR="005C75A8">
        <w:rPr>
          <w:b/>
          <w:bCs/>
        </w:rPr>
        <w:t>H</w:t>
      </w:r>
      <w:r w:rsidR="00820D54">
        <w:rPr>
          <w:b/>
          <w:bCs/>
        </w:rPr>
        <w:t xml:space="preserve">ogeschool </w:t>
      </w:r>
      <w:r w:rsidR="005C75A8">
        <w:rPr>
          <w:b/>
          <w:bCs/>
        </w:rPr>
        <w:t>U</w:t>
      </w:r>
      <w:r w:rsidR="00820D54">
        <w:rPr>
          <w:b/>
          <w:bCs/>
        </w:rPr>
        <w:t>trecht</w:t>
      </w:r>
      <w:r w:rsidR="00961B43">
        <w:rPr>
          <w:b/>
          <w:bCs/>
        </w:rPr>
        <w:t xml:space="preserve"> (HU)</w:t>
      </w:r>
    </w:p>
    <w:bookmarkEnd w:id="0"/>
    <w:p w14:paraId="6EA4C381" w14:textId="3AD18CD9" w:rsidR="000A1E5E" w:rsidRDefault="00A945C5" w:rsidP="001040D4">
      <w:pPr>
        <w:spacing w:after="0"/>
      </w:pPr>
      <w:r>
        <w:t xml:space="preserve">Bij de HU hebben ze vakdidactiek en </w:t>
      </w:r>
      <w:proofErr w:type="spellStart"/>
      <w:r>
        <w:t>vakinhoud</w:t>
      </w:r>
      <w:proofErr w:type="spellEnd"/>
      <w:r>
        <w:t xml:space="preserve"> in het curriculum geïntegreerd waar kan (bv </w:t>
      </w:r>
      <w:proofErr w:type="spellStart"/>
      <w:r w:rsidR="00CB0EA2">
        <w:t>vakinhoud</w:t>
      </w:r>
      <w:proofErr w:type="spellEnd"/>
      <w:r w:rsidR="00CB0EA2">
        <w:t xml:space="preserve"> en vakdidactiek </w:t>
      </w:r>
      <w:r>
        <w:t>Algebra)</w:t>
      </w:r>
      <w:r w:rsidR="00492EB3">
        <w:t>.</w:t>
      </w:r>
      <w:r>
        <w:t xml:space="preserve"> Maar wat ze niet doen is geïntegreerd toetsen. Ze proberen toetsing en aanbod/inhoud echt van elkaar te scheiden. </w:t>
      </w:r>
    </w:p>
    <w:p w14:paraId="3E50ECEF" w14:textId="77777777" w:rsidR="000A1E5E" w:rsidRDefault="000A1E5E" w:rsidP="001040D4">
      <w:pPr>
        <w:spacing w:after="0"/>
      </w:pPr>
    </w:p>
    <w:p w14:paraId="49E68BB9" w14:textId="72BD57C0" w:rsidR="000A1E5E" w:rsidRDefault="00ED53E3" w:rsidP="001040D4">
      <w:pPr>
        <w:spacing w:after="0"/>
      </w:pPr>
      <w:r>
        <w:t xml:space="preserve">Vakdidactiek sluit goed aan </w:t>
      </w:r>
      <w:r w:rsidR="00603144">
        <w:t xml:space="preserve">bij programmatisch toetsen en het werkplekleren </w:t>
      </w:r>
      <w:r w:rsidR="005C193D">
        <w:t xml:space="preserve">is </w:t>
      </w:r>
      <w:r w:rsidR="00603144">
        <w:t xml:space="preserve">hier makkelijk in te vervlechten (waarbij dan ook gelijk duidelijk is waar de behoefte van de studenten naar flexibiliteit vandaan komt). </w:t>
      </w:r>
      <w:r w:rsidR="00313005">
        <w:t xml:space="preserve">De </w:t>
      </w:r>
      <w:r w:rsidR="00603144">
        <w:t xml:space="preserve"> brug met generieke leeruitkomsten </w:t>
      </w:r>
      <w:r w:rsidR="00B8256B">
        <w:t xml:space="preserve">is </w:t>
      </w:r>
      <w:r w:rsidR="00603144">
        <w:t xml:space="preserve">makkelijk te maken omdat bij de HU bij het generieke deel ook programmatisch wordt getoetst. </w:t>
      </w:r>
      <w:r>
        <w:t xml:space="preserve">Vakdidactiek wordt </w:t>
      </w:r>
      <w:r w:rsidR="001040D4">
        <w:t xml:space="preserve">dus </w:t>
      </w:r>
      <w:r>
        <w:t xml:space="preserve">gekoppeld aan het generieke </w:t>
      </w:r>
      <w:r w:rsidR="00185FA9">
        <w:t xml:space="preserve">deel </w:t>
      </w:r>
      <w:r>
        <w:t>en programmatisch toetsen.</w:t>
      </w:r>
      <w:r w:rsidR="001040D4">
        <w:t xml:space="preserve"> </w:t>
      </w:r>
    </w:p>
    <w:p w14:paraId="3C43A7C9" w14:textId="3F77BDA6" w:rsidR="00CD686C" w:rsidRDefault="001E79CA" w:rsidP="001040D4">
      <w:pPr>
        <w:spacing w:after="0"/>
      </w:pPr>
      <w:r>
        <w:t>Pr</w:t>
      </w:r>
      <w:r w:rsidR="008552C3">
        <w:t xml:space="preserve">ogrammatisch toetsen </w:t>
      </w:r>
      <w:r w:rsidR="00B8256B">
        <w:t>wil z</w:t>
      </w:r>
      <w:r w:rsidR="001040D4">
        <w:t xml:space="preserve">eggen </w:t>
      </w:r>
      <w:r w:rsidR="00B8256B">
        <w:t xml:space="preserve">dat er </w:t>
      </w:r>
      <w:r w:rsidR="001040D4">
        <w:t>veel vrijheid in opdrachten</w:t>
      </w:r>
      <w:r w:rsidR="00B8256B">
        <w:t xml:space="preserve"> zit. S</w:t>
      </w:r>
      <w:r w:rsidR="001040D4">
        <w:t xml:space="preserve">tudenten moeten zelf met bewijsstukken komen en datapunten hebben waarop feedback wordt verzameld. Op basis van de verzamelde feedback kan gekomen worden tot een oordeel. </w:t>
      </w:r>
      <w:r w:rsidR="00E30992">
        <w:t xml:space="preserve">Het is daarbij mogelijk en krachtig om met 1 product of bewijsstuk, meerdere leeruitkomsten aan te tonen. </w:t>
      </w:r>
      <w:r w:rsidR="002E3E96">
        <w:t xml:space="preserve">Vakdidactiek wordt in de praktijk </w:t>
      </w:r>
      <w:r w:rsidR="00351418">
        <w:t xml:space="preserve">afgetoetst </w:t>
      </w:r>
      <w:r w:rsidR="002E3E96">
        <w:t>door vakdi</w:t>
      </w:r>
      <w:r w:rsidR="00351418">
        <w:t>da</w:t>
      </w:r>
      <w:r w:rsidR="002E3E96">
        <w:t>ctici met feedback van de werkplekbegeleiders</w:t>
      </w:r>
    </w:p>
    <w:p w14:paraId="17B51BE1" w14:textId="77777777" w:rsidR="001040D4" w:rsidRDefault="001040D4" w:rsidP="00ED53E3">
      <w:pPr>
        <w:spacing w:after="0"/>
      </w:pPr>
    </w:p>
    <w:p w14:paraId="6B0E5FAB" w14:textId="4E5654CE" w:rsidR="0030418A" w:rsidRDefault="00370F80" w:rsidP="00116EEA">
      <w:pPr>
        <w:spacing w:after="0"/>
      </w:pPr>
      <w:proofErr w:type="spellStart"/>
      <w:r>
        <w:t>Vakinhoud</w:t>
      </w:r>
      <w:proofErr w:type="spellEnd"/>
      <w:r>
        <w:t xml:space="preserve"> wor</w:t>
      </w:r>
      <w:r w:rsidR="00492EB3">
        <w:t>dt</w:t>
      </w:r>
      <w:r>
        <w:t xml:space="preserve"> meer klassiek benaderd. </w:t>
      </w:r>
      <w:r w:rsidR="00385356">
        <w:t xml:space="preserve">Als het gaat om de </w:t>
      </w:r>
      <w:proofErr w:type="spellStart"/>
      <w:r w:rsidR="002E2200">
        <w:t>vakinhoud</w:t>
      </w:r>
      <w:proofErr w:type="spellEnd"/>
      <w:r w:rsidR="002E2200">
        <w:t xml:space="preserve"> worden leeruitkomsten op </w:t>
      </w:r>
      <w:r w:rsidR="000A1E5E">
        <w:t xml:space="preserve">een </w:t>
      </w:r>
      <w:r w:rsidR="008A7FF7">
        <w:t>heel hoog niveau geformuleerd</w:t>
      </w:r>
      <w:r w:rsidR="002E2200">
        <w:t xml:space="preserve">. Er zijn vier leeruitkomsten geformuleerd </w:t>
      </w:r>
      <w:r w:rsidR="00695AD5">
        <w:t xml:space="preserve">die </w:t>
      </w:r>
      <w:r w:rsidR="0088452C">
        <w:t>i</w:t>
      </w:r>
      <w:r w:rsidR="008F3CB8">
        <w:t xml:space="preserve">n een paar zinnen </w:t>
      </w:r>
      <w:r w:rsidR="00695AD5">
        <w:t>het domein karakteriseren</w:t>
      </w:r>
      <w:r w:rsidR="008F3CB8">
        <w:t xml:space="preserve"> </w:t>
      </w:r>
      <w:r w:rsidR="00AC0DD0">
        <w:t xml:space="preserve">wat betreft </w:t>
      </w:r>
      <w:r w:rsidR="00FA35B1">
        <w:t xml:space="preserve">de </w:t>
      </w:r>
      <w:proofErr w:type="spellStart"/>
      <w:r w:rsidR="008F3CB8">
        <w:t>vak</w:t>
      </w:r>
      <w:r w:rsidR="00FA35B1">
        <w:t>inhoud</w:t>
      </w:r>
      <w:proofErr w:type="spellEnd"/>
      <w:r w:rsidR="00AC0DD0">
        <w:t xml:space="preserve">. </w:t>
      </w:r>
      <w:r w:rsidR="00923D8B">
        <w:t xml:space="preserve">Het is </w:t>
      </w:r>
      <w:r w:rsidR="008F3CB8">
        <w:t xml:space="preserve">inmiddels </w:t>
      </w:r>
      <w:r w:rsidR="00923D8B">
        <w:t>bekend dat hierachter een kennisbasis zit</w:t>
      </w:r>
      <w:r w:rsidR="00E67AF9">
        <w:t xml:space="preserve"> en d</w:t>
      </w:r>
      <w:r w:rsidR="00CC1647">
        <w:t xml:space="preserve">e HU </w:t>
      </w:r>
      <w:r w:rsidR="00E555AF">
        <w:t xml:space="preserve">is </w:t>
      </w:r>
      <w:r w:rsidR="00CC1647">
        <w:t xml:space="preserve">in afwachting op </w:t>
      </w:r>
      <w:r w:rsidR="00C869AE">
        <w:t xml:space="preserve">landelijke </w:t>
      </w:r>
      <w:r w:rsidR="00CC1647">
        <w:t xml:space="preserve">ontwikkelingen </w:t>
      </w:r>
      <w:r w:rsidR="00AC0DD0">
        <w:t xml:space="preserve">en </w:t>
      </w:r>
      <w:r w:rsidR="00C33751">
        <w:t>h</w:t>
      </w:r>
      <w:r w:rsidR="003C6526">
        <w:t>oe rigide deze moet</w:t>
      </w:r>
      <w:r w:rsidR="00AC0DD0">
        <w:t>en</w:t>
      </w:r>
      <w:r w:rsidR="003C6526">
        <w:t xml:space="preserve"> worden gebruikt</w:t>
      </w:r>
      <w:r w:rsidR="00695AD5">
        <w:t>.</w:t>
      </w:r>
      <w:r w:rsidR="00B464A5">
        <w:t xml:space="preserve"> </w:t>
      </w:r>
    </w:p>
    <w:p w14:paraId="70AD64D2" w14:textId="4D9C7A3E" w:rsidR="00116EEA" w:rsidRDefault="00116EEA" w:rsidP="00116EEA">
      <w:pPr>
        <w:spacing w:after="0"/>
      </w:pPr>
      <w:r>
        <w:t xml:space="preserve">Bij HU konden ze niet echt casussen bedenken wie nu echt behoefte aan flexibilisering zou hebben betreffende de </w:t>
      </w:r>
      <w:proofErr w:type="spellStart"/>
      <w:r>
        <w:t>vakinhoud</w:t>
      </w:r>
      <w:proofErr w:type="spellEnd"/>
      <w:r>
        <w:t xml:space="preserve">. Bij generiek is dit echt anders (bv dubbele bevoegdheid).  </w:t>
      </w:r>
    </w:p>
    <w:p w14:paraId="62581D5A" w14:textId="61003DCC" w:rsidR="00BD0C1B" w:rsidRDefault="00BD0C1B" w:rsidP="00506839">
      <w:pPr>
        <w:spacing w:after="0"/>
      </w:pPr>
    </w:p>
    <w:p w14:paraId="614FA894" w14:textId="48031E11" w:rsidR="00AC0DD0" w:rsidRDefault="00AC0DD0" w:rsidP="00506839">
      <w:pPr>
        <w:spacing w:after="0"/>
      </w:pPr>
    </w:p>
    <w:p w14:paraId="3AA54605" w14:textId="77777777" w:rsidR="00AC0DD0" w:rsidRDefault="00AC0DD0" w:rsidP="00506839">
      <w:pPr>
        <w:spacing w:after="0"/>
      </w:pPr>
    </w:p>
    <w:p w14:paraId="15D36F17" w14:textId="43E5CF8D" w:rsidR="00B464A5" w:rsidRDefault="00B464A5" w:rsidP="00506839">
      <w:pPr>
        <w:spacing w:after="0"/>
      </w:pPr>
      <w:r>
        <w:lastRenderedPageBreak/>
        <w:t xml:space="preserve">Er wordt </w:t>
      </w:r>
      <w:r w:rsidR="008344C8">
        <w:t xml:space="preserve">bij de HU </w:t>
      </w:r>
      <w:r>
        <w:t>met 2 routes gewerkt:</w:t>
      </w:r>
    </w:p>
    <w:p w14:paraId="170CBE20" w14:textId="37903021" w:rsidR="00B464A5" w:rsidRDefault="00B464A5" w:rsidP="00942431">
      <w:pPr>
        <w:pStyle w:val="Lijstalinea"/>
        <w:numPr>
          <w:ilvl w:val="0"/>
          <w:numId w:val="3"/>
        </w:numPr>
        <w:spacing w:after="0"/>
      </w:pPr>
      <w:proofErr w:type="spellStart"/>
      <w:r>
        <w:t>Docentgestuurd</w:t>
      </w:r>
      <w:r w:rsidR="00506839">
        <w:t>e</w:t>
      </w:r>
      <w:proofErr w:type="spellEnd"/>
      <w:r>
        <w:t xml:space="preserve"> route:</w:t>
      </w:r>
      <w:r w:rsidR="001B08CC">
        <w:t xml:space="preserve"> Deze </w:t>
      </w:r>
      <w:r w:rsidR="00506839">
        <w:t xml:space="preserve">is het </w:t>
      </w:r>
      <w:r w:rsidR="001B08CC">
        <w:t>meest populair</w:t>
      </w:r>
      <w:r w:rsidR="00546C11">
        <w:t>. M</w:t>
      </w:r>
      <w:r w:rsidR="00942431">
        <w:t xml:space="preserve">et name in </w:t>
      </w:r>
      <w:r w:rsidR="00546C11">
        <w:t xml:space="preserve">jaar 1 en 2 </w:t>
      </w:r>
      <w:r w:rsidR="00963E42">
        <w:t xml:space="preserve">is </w:t>
      </w:r>
      <w:r w:rsidR="00546C11">
        <w:t xml:space="preserve">nog </w:t>
      </w:r>
      <w:r w:rsidR="00963E42">
        <w:t xml:space="preserve">sprake van </w:t>
      </w:r>
      <w:r w:rsidR="00546C11">
        <w:t>veel sturing</w:t>
      </w:r>
      <w:r w:rsidR="00942431">
        <w:t>.</w:t>
      </w:r>
    </w:p>
    <w:p w14:paraId="5CB2FF08" w14:textId="0E057621" w:rsidR="001715EF" w:rsidRDefault="00B464A5" w:rsidP="00506839">
      <w:pPr>
        <w:pStyle w:val="Lijstalinea"/>
        <w:numPr>
          <w:ilvl w:val="0"/>
          <w:numId w:val="3"/>
        </w:numPr>
        <w:spacing w:after="0"/>
      </w:pPr>
      <w:proofErr w:type="spellStart"/>
      <w:r>
        <w:t>Studentgestuurde</w:t>
      </w:r>
      <w:proofErr w:type="spellEnd"/>
      <w:r>
        <w:t xml:space="preserve"> route: </w:t>
      </w:r>
      <w:r w:rsidR="00546C11">
        <w:t xml:space="preserve">Studenten </w:t>
      </w:r>
      <w:r w:rsidR="008552C3">
        <w:t xml:space="preserve">geven </w:t>
      </w:r>
      <w:r w:rsidR="003A0EE4">
        <w:t xml:space="preserve">zelf aan </w:t>
      </w:r>
      <w:r w:rsidR="00546C11">
        <w:t xml:space="preserve">hoe ze </w:t>
      </w:r>
      <w:r w:rsidR="00942431">
        <w:t xml:space="preserve">leeruitkomsten </w:t>
      </w:r>
      <w:r w:rsidR="00546C11">
        <w:t>aantonen</w:t>
      </w:r>
      <w:r w:rsidR="003A0EE4">
        <w:t>.</w:t>
      </w:r>
      <w:r w:rsidR="00546C11">
        <w:t xml:space="preserve"> </w:t>
      </w:r>
    </w:p>
    <w:p w14:paraId="5B512E76" w14:textId="77777777" w:rsidR="00736216" w:rsidRDefault="00736216" w:rsidP="00D379A0">
      <w:pPr>
        <w:spacing w:after="0"/>
      </w:pPr>
    </w:p>
    <w:p w14:paraId="2065E4A1" w14:textId="6EE16E62" w:rsidR="002E3E96" w:rsidRDefault="00736216" w:rsidP="002E3E96">
      <w:r w:rsidRPr="00736216">
        <w:t xml:space="preserve">Bij beide routes is sprake in opbouw </w:t>
      </w:r>
      <w:r w:rsidR="008344C8">
        <w:t>qua</w:t>
      </w:r>
      <w:r w:rsidRPr="00736216">
        <w:t xml:space="preserve"> moeilijkheid en zelfstandigheid.</w:t>
      </w:r>
      <w:r>
        <w:t xml:space="preserve"> </w:t>
      </w:r>
      <w:r w:rsidR="00590487">
        <w:t>De r</w:t>
      </w:r>
      <w:r w:rsidR="00D379A0">
        <w:t>outes zijn gaandeweg on</w:t>
      </w:r>
      <w:r w:rsidR="00590487">
        <w:t xml:space="preserve">tstaan </w:t>
      </w:r>
      <w:r w:rsidR="00F95D13">
        <w:t>binnen eenheden van leeruitkomsten</w:t>
      </w:r>
      <w:r w:rsidR="00D5763A">
        <w:t xml:space="preserve"> en d</w:t>
      </w:r>
      <w:r>
        <w:t>eze aanpak is inmiddels</w:t>
      </w:r>
      <w:r w:rsidR="00370B83">
        <w:t xml:space="preserve"> overgenomen door de Exact opleidingen</w:t>
      </w:r>
      <w:r w:rsidR="00D5763A">
        <w:t xml:space="preserve"> bij de HU</w:t>
      </w:r>
      <w:r w:rsidR="00370B83">
        <w:t>.</w:t>
      </w:r>
      <w:r w:rsidR="00D921BE" w:rsidRPr="00D921BE">
        <w:t xml:space="preserve"> </w:t>
      </w:r>
    </w:p>
    <w:p w14:paraId="7FF74291" w14:textId="272F4638" w:rsidR="001B08CC" w:rsidRDefault="004805BA" w:rsidP="00506839">
      <w:pPr>
        <w:spacing w:after="0"/>
      </w:pPr>
      <w:r>
        <w:t>T</w:t>
      </w:r>
      <w:r w:rsidR="00E946C9">
        <w:t xml:space="preserve">ijdens de visitatie </w:t>
      </w:r>
      <w:r>
        <w:t xml:space="preserve">viel het bij het panel </w:t>
      </w:r>
      <w:r w:rsidR="001B08CC">
        <w:t xml:space="preserve">positief op dat er </w:t>
      </w:r>
      <w:r>
        <w:t xml:space="preserve">bij wiskunde </w:t>
      </w:r>
      <w:r w:rsidR="001B08CC">
        <w:t xml:space="preserve">een strakke regie is op het leerproces. </w:t>
      </w:r>
      <w:r w:rsidR="00F56FEF">
        <w:t xml:space="preserve">Als </w:t>
      </w:r>
      <w:r w:rsidR="0071416C">
        <w:t xml:space="preserve">wiskunde gaat </w:t>
      </w:r>
      <w:r w:rsidR="00F56FEF">
        <w:t xml:space="preserve">flexibiliseren </w:t>
      </w:r>
      <w:r w:rsidR="00D16EC8">
        <w:t xml:space="preserve">ontstaat wellicht een spagaat </w:t>
      </w:r>
      <w:r w:rsidR="0071416C">
        <w:t xml:space="preserve">(wat betreft de regievoering) </w:t>
      </w:r>
      <w:r w:rsidR="00D16EC8">
        <w:t xml:space="preserve">die </w:t>
      </w:r>
      <w:r w:rsidR="00F56FEF">
        <w:t xml:space="preserve">mogelijk </w:t>
      </w:r>
      <w:r w:rsidR="001B63F3">
        <w:t xml:space="preserve">minder wordt wanneer de doelgroep </w:t>
      </w:r>
      <w:r w:rsidR="00D16EC8">
        <w:t>met de 2 routes kan worden bediend.</w:t>
      </w:r>
    </w:p>
    <w:p w14:paraId="00AD2CA0" w14:textId="77777777" w:rsidR="00023201" w:rsidRDefault="00023201" w:rsidP="00023201">
      <w:pPr>
        <w:spacing w:after="0"/>
      </w:pPr>
    </w:p>
    <w:p w14:paraId="44B10264" w14:textId="6E3DC788" w:rsidR="00B2492F" w:rsidRDefault="003B7979" w:rsidP="00D921BE">
      <w:pPr>
        <w:spacing w:after="0"/>
      </w:pPr>
      <w:r>
        <w:t>Bij de HU word</w:t>
      </w:r>
      <w:r w:rsidR="004E1CF4">
        <w:t xml:space="preserve">en bij de </w:t>
      </w:r>
      <w:proofErr w:type="spellStart"/>
      <w:r w:rsidR="004E1CF4">
        <w:t>v</w:t>
      </w:r>
      <w:r>
        <w:t>akinhoud</w:t>
      </w:r>
      <w:proofErr w:type="spellEnd"/>
      <w:r>
        <w:t xml:space="preserve"> </w:t>
      </w:r>
      <w:r w:rsidR="004E1CF4">
        <w:t xml:space="preserve">eenheden van </w:t>
      </w:r>
      <w:r>
        <w:t xml:space="preserve">5EC </w:t>
      </w:r>
      <w:r w:rsidR="004E1CF4">
        <w:t xml:space="preserve">gehanteerd </w:t>
      </w:r>
      <w:r>
        <w:t xml:space="preserve">(verschillende cursussen vallen onder </w:t>
      </w:r>
      <w:r w:rsidR="002050D1">
        <w:t>éé</w:t>
      </w:r>
      <w:r>
        <w:t>n leer</w:t>
      </w:r>
      <w:r w:rsidR="002050D1">
        <w:t>uitkomsten</w:t>
      </w:r>
      <w:r>
        <w:t xml:space="preserve">). </w:t>
      </w:r>
      <w:r w:rsidR="008E3697">
        <w:t>Bij v</w:t>
      </w:r>
      <w:r w:rsidR="00B2492F">
        <w:t xml:space="preserve">akdidactiek </w:t>
      </w:r>
      <w:r w:rsidR="002050D1">
        <w:t>gen</w:t>
      </w:r>
      <w:r w:rsidR="000F7B8F">
        <w:t>eriek</w:t>
      </w:r>
      <w:r w:rsidR="002050D1">
        <w:t xml:space="preserve"> </w:t>
      </w:r>
      <w:r w:rsidR="001B6EFA">
        <w:t xml:space="preserve">zijn </w:t>
      </w:r>
      <w:r w:rsidR="005F1DD9">
        <w:t xml:space="preserve">de </w:t>
      </w:r>
      <w:r w:rsidR="002050D1">
        <w:t xml:space="preserve">eenheden van </w:t>
      </w:r>
      <w:r w:rsidR="005F1DD9">
        <w:t xml:space="preserve">leeruitkomsten </w:t>
      </w:r>
      <w:r w:rsidR="002050D1">
        <w:t>centraal</w:t>
      </w:r>
      <w:r w:rsidR="00631B2E">
        <w:t xml:space="preserve"> </w:t>
      </w:r>
      <w:r w:rsidR="00450093">
        <w:t xml:space="preserve">gezet </w:t>
      </w:r>
      <w:r w:rsidR="00631B2E">
        <w:t>met als gevol</w:t>
      </w:r>
      <w:r w:rsidR="00F02B00">
        <w:t>g</w:t>
      </w:r>
      <w:r w:rsidR="00631B2E">
        <w:t xml:space="preserve"> dat deze min</w:t>
      </w:r>
      <w:r w:rsidR="00F02B00">
        <w:t>imaal</w:t>
      </w:r>
      <w:r w:rsidR="00631B2E">
        <w:t xml:space="preserve"> 5 </w:t>
      </w:r>
      <w:r w:rsidR="00F02B00">
        <w:t xml:space="preserve">EC </w:t>
      </w:r>
      <w:r w:rsidR="00631B2E">
        <w:t>zijn</w:t>
      </w:r>
      <w:r w:rsidR="002050D1">
        <w:t xml:space="preserve">. </w:t>
      </w:r>
      <w:r w:rsidR="0032525C">
        <w:t xml:space="preserve">Zo zijn er </w:t>
      </w:r>
      <w:r w:rsidR="004431E6">
        <w:t xml:space="preserve">ook </w:t>
      </w:r>
      <w:r w:rsidR="005F1DD9">
        <w:t>b</w:t>
      </w:r>
      <w:r w:rsidR="002050D1">
        <w:t xml:space="preserve">lokken van </w:t>
      </w:r>
      <w:r w:rsidR="00B2492F">
        <w:t>15EC en blokken van 25 en 29EC (1</w:t>
      </w:r>
      <w:r w:rsidR="00AC0DD0">
        <w:t>EC</w:t>
      </w:r>
      <w:r w:rsidR="00B2492F">
        <w:t xml:space="preserve"> </w:t>
      </w:r>
      <w:r w:rsidR="004431E6">
        <w:t xml:space="preserve">nodig </w:t>
      </w:r>
      <w:r w:rsidR="00B2492F">
        <w:t xml:space="preserve">voor de LKT). </w:t>
      </w:r>
    </w:p>
    <w:p w14:paraId="50A13F6E" w14:textId="77777777" w:rsidR="00D0792C" w:rsidRDefault="00D0792C" w:rsidP="00D0792C">
      <w:pPr>
        <w:spacing w:after="0"/>
      </w:pPr>
    </w:p>
    <w:p w14:paraId="4B06698A" w14:textId="2F80A394" w:rsidR="003B7979" w:rsidRDefault="00AC0DD0" w:rsidP="00D0792C">
      <w:pPr>
        <w:spacing w:after="0"/>
      </w:pPr>
      <w:r>
        <w:t xml:space="preserve">Studiepunten worden gekoppeld aan geformuleerde </w:t>
      </w:r>
      <w:r w:rsidR="00187B2D">
        <w:t xml:space="preserve">leeruitkomsten en </w:t>
      </w:r>
      <w:r>
        <w:t xml:space="preserve">niet </w:t>
      </w:r>
      <w:r w:rsidR="00577F47">
        <w:t>langer aan cursussen</w:t>
      </w:r>
      <w:r w:rsidR="003B7979">
        <w:t xml:space="preserve">. </w:t>
      </w:r>
      <w:r w:rsidR="00B2492F">
        <w:t>De o</w:t>
      </w:r>
      <w:r w:rsidR="003B7979">
        <w:t xml:space="preserve">ntwikkeling van </w:t>
      </w:r>
      <w:r w:rsidR="00C57171">
        <w:t>cijfer</w:t>
      </w:r>
      <w:r w:rsidR="003B7979">
        <w:t xml:space="preserve">registratie is </w:t>
      </w:r>
      <w:r>
        <w:t xml:space="preserve">hierbij </w:t>
      </w:r>
      <w:r w:rsidR="003B7979">
        <w:t>nog een punt van aandacht</w:t>
      </w:r>
      <w:r w:rsidR="00FD44CA">
        <w:t xml:space="preserve"> omdat het sy</w:t>
      </w:r>
      <w:r w:rsidR="003B7979">
        <w:t xml:space="preserve">steem </w:t>
      </w:r>
      <w:r w:rsidR="00FD44CA">
        <w:t xml:space="preserve">dit nu </w:t>
      </w:r>
      <w:r w:rsidR="003B7979">
        <w:t>niet aan</w:t>
      </w:r>
      <w:r w:rsidR="00FD44CA">
        <w:t>kan</w:t>
      </w:r>
      <w:r w:rsidR="00C57171">
        <w:t xml:space="preserve">. </w:t>
      </w:r>
      <w:r w:rsidR="00601FA0">
        <w:t>Bij i</w:t>
      </w:r>
      <w:r w:rsidR="00DB3E57">
        <w:t>ntake assessment</w:t>
      </w:r>
      <w:r w:rsidR="00601FA0">
        <w:t>s</w:t>
      </w:r>
      <w:r w:rsidR="00DB3E57">
        <w:t xml:space="preserve"> en zijinstroom in het reguliere programma </w:t>
      </w:r>
      <w:r w:rsidR="00601FA0">
        <w:t xml:space="preserve">kunnen de </w:t>
      </w:r>
      <w:r w:rsidR="00764D7E">
        <w:t>aan</w:t>
      </w:r>
      <w:r w:rsidR="00601FA0">
        <w:t>getoond</w:t>
      </w:r>
      <w:r w:rsidR="00764D7E">
        <w:t>e</w:t>
      </w:r>
      <w:r w:rsidR="00601FA0">
        <w:t xml:space="preserve"> leeruitkomsten nog niet goed </w:t>
      </w:r>
      <w:r w:rsidR="00764D7E">
        <w:t>worden ge</w:t>
      </w:r>
      <w:r w:rsidR="00601FA0">
        <w:t>registr</w:t>
      </w:r>
      <w:r w:rsidR="00764D7E">
        <w:t>e</w:t>
      </w:r>
      <w:r w:rsidR="00601FA0">
        <w:t>er</w:t>
      </w:r>
      <w:r w:rsidR="00764D7E">
        <w:t>d</w:t>
      </w:r>
      <w:r w:rsidR="00601FA0">
        <w:t xml:space="preserve"> </w:t>
      </w:r>
      <w:r w:rsidR="00DB3E57">
        <w:t>(</w:t>
      </w:r>
      <w:r w:rsidR="00764D7E">
        <w:t xml:space="preserve">want </w:t>
      </w:r>
      <w:r w:rsidR="00DB3E57">
        <w:t xml:space="preserve">onderdelen zitten verbrokkeld in het reguliere onderwijs). Dit </w:t>
      </w:r>
      <w:r w:rsidR="006745C9">
        <w:t xml:space="preserve">is </w:t>
      </w:r>
      <w:r w:rsidR="00DB3E57">
        <w:t>een administratief probleem.</w:t>
      </w:r>
    </w:p>
    <w:p w14:paraId="18952DCD" w14:textId="77777777" w:rsidR="001E3C18" w:rsidRDefault="001E3C18" w:rsidP="001E3C18">
      <w:pPr>
        <w:spacing w:after="0"/>
      </w:pPr>
    </w:p>
    <w:p w14:paraId="3D38AB17" w14:textId="55370247" w:rsidR="008918F2" w:rsidRDefault="008918F2" w:rsidP="00D477AE">
      <w:r>
        <w:t>Bi</w:t>
      </w:r>
      <w:r w:rsidR="00D0792C">
        <w:t>j de</w:t>
      </w:r>
      <w:r>
        <w:t xml:space="preserve"> HU is radicaal deelgenomen aan het expe</w:t>
      </w:r>
      <w:r w:rsidR="00E64932">
        <w:t>r</w:t>
      </w:r>
      <w:r>
        <w:t>iment leeruitkomsten. Dit werkte niet goed. D</w:t>
      </w:r>
      <w:r w:rsidR="00F75577">
        <w:t xml:space="preserve">e </w:t>
      </w:r>
      <w:r w:rsidR="001E3C18">
        <w:t xml:space="preserve">omslag kwam </w:t>
      </w:r>
      <w:r w:rsidR="00707328">
        <w:t>toen</w:t>
      </w:r>
      <w:r>
        <w:t xml:space="preserve"> Cluster Exact de kans zag om vakdidactiek beter </w:t>
      </w:r>
      <w:r w:rsidR="00EE1B24">
        <w:t xml:space="preserve">te </w:t>
      </w:r>
      <w:r>
        <w:t xml:space="preserve">laten </w:t>
      </w:r>
      <w:r w:rsidR="00E64932">
        <w:t>verbinden aan</w:t>
      </w:r>
      <w:r>
        <w:t xml:space="preserve"> werkplekleren/ </w:t>
      </w:r>
      <w:r w:rsidR="00E64932">
        <w:t xml:space="preserve">het </w:t>
      </w:r>
      <w:r>
        <w:t xml:space="preserve">generieke deel. </w:t>
      </w:r>
      <w:r w:rsidR="00C666DA">
        <w:t xml:space="preserve">Toen is </w:t>
      </w:r>
      <w:r>
        <w:t xml:space="preserve">vrij rigoureus </w:t>
      </w:r>
      <w:r w:rsidR="007863B0">
        <w:t xml:space="preserve">het </w:t>
      </w:r>
      <w:r>
        <w:t>programma aan</w:t>
      </w:r>
      <w:r w:rsidR="00F75577">
        <w:t>gepast</w:t>
      </w:r>
      <w:r>
        <w:t xml:space="preserve">. </w:t>
      </w:r>
      <w:r w:rsidR="00F75577">
        <w:t>Een a</w:t>
      </w:r>
      <w:r>
        <w:t xml:space="preserve">antal mensen uit het team lopen </w:t>
      </w:r>
      <w:r w:rsidR="00F75577">
        <w:t>nu voorop</w:t>
      </w:r>
      <w:r w:rsidR="00EE1B24">
        <w:t xml:space="preserve"> en</w:t>
      </w:r>
      <w:r w:rsidR="00F75577">
        <w:t xml:space="preserve"> </w:t>
      </w:r>
      <w:r w:rsidR="00C666DA">
        <w:t>a</w:t>
      </w:r>
      <w:r w:rsidR="008D3508">
        <w:t>d</w:t>
      </w:r>
      <w:r w:rsidR="00C666DA">
        <w:t>opteren het</w:t>
      </w:r>
      <w:r w:rsidR="00F75577">
        <w:t>. Dit l</w:t>
      </w:r>
      <w:r w:rsidR="00C666DA">
        <w:t>oopt</w:t>
      </w:r>
      <w:r>
        <w:t xml:space="preserve"> nu</w:t>
      </w:r>
      <w:r w:rsidR="00C666DA">
        <w:t xml:space="preserve"> goed</w:t>
      </w:r>
      <w:r>
        <w:t xml:space="preserve">. </w:t>
      </w:r>
    </w:p>
    <w:p w14:paraId="7B3AB323" w14:textId="4756A7D1" w:rsidR="00F07D71" w:rsidRDefault="00F07D71" w:rsidP="00D477AE">
      <w:r>
        <w:t xml:space="preserve">HU heeft een minor van 30EC waar veel deeltijdstudenten vrijstellingen voor krijgen. </w:t>
      </w:r>
      <w:r w:rsidR="007A420F">
        <w:t>Het is mooi da</w:t>
      </w:r>
      <w:r>
        <w:t>t een deel van de master nu als minor gevolgd word</w:t>
      </w:r>
      <w:r w:rsidR="00E51335">
        <w:t>t</w:t>
      </w:r>
      <w:r>
        <w:t xml:space="preserve"> en dit betekent een versnelling. </w:t>
      </w:r>
    </w:p>
    <w:p w14:paraId="5CE67F06" w14:textId="77777777" w:rsidR="00AB09EC" w:rsidRDefault="00AB09EC" w:rsidP="009D0C33">
      <w:pPr>
        <w:spacing w:after="0"/>
        <w:ind w:left="708" w:hanging="708"/>
        <w:rPr>
          <w:b/>
          <w:bCs/>
        </w:rPr>
      </w:pPr>
    </w:p>
    <w:p w14:paraId="2D7D7EEA" w14:textId="241BE32A" w:rsidR="008E3697" w:rsidRPr="008E3697" w:rsidRDefault="008E3697" w:rsidP="009D0C33">
      <w:pPr>
        <w:spacing w:after="0"/>
        <w:ind w:left="708" w:hanging="708"/>
        <w:rPr>
          <w:b/>
          <w:bCs/>
        </w:rPr>
      </w:pPr>
      <w:r w:rsidRPr="008E3697">
        <w:rPr>
          <w:b/>
          <w:bCs/>
        </w:rPr>
        <w:t>Tip en top</w:t>
      </w:r>
    </w:p>
    <w:p w14:paraId="5118D852" w14:textId="0857DB1C" w:rsidR="009D0C33" w:rsidRDefault="009D0C33" w:rsidP="009D0C33">
      <w:pPr>
        <w:spacing w:after="0"/>
        <w:ind w:left="708" w:hanging="708"/>
      </w:pPr>
      <w:r>
        <w:t>Top:</w:t>
      </w:r>
      <w:r w:rsidRPr="00703AF6">
        <w:t xml:space="preserve"> </w:t>
      </w:r>
      <w:r>
        <w:tab/>
        <w:t xml:space="preserve">Geef de studenten die er behoefte aan hebben de flexibiliteit. Dit motiveert de student en verhoogt de kwaliteit van het docentschap. </w:t>
      </w:r>
    </w:p>
    <w:p w14:paraId="412F92DD" w14:textId="18530C3C" w:rsidR="009D0C33" w:rsidRDefault="009D0C33" w:rsidP="009D0C33">
      <w:pPr>
        <w:spacing w:after="0"/>
        <w:ind w:left="708" w:hanging="708"/>
      </w:pPr>
      <w:r>
        <w:t xml:space="preserve">Tip:  </w:t>
      </w:r>
      <w:r>
        <w:tab/>
        <w:t xml:space="preserve">Overdrijf het niet. Het onderwijs moet geen losse brokken worden. Doelen moeten helder zijn en </w:t>
      </w:r>
      <w:r w:rsidR="007A420F">
        <w:t xml:space="preserve">belangrijk is </w:t>
      </w:r>
      <w:r>
        <w:t xml:space="preserve">hoe </w:t>
      </w:r>
      <w:r w:rsidR="007A420F">
        <w:t xml:space="preserve">deze </w:t>
      </w:r>
      <w:r>
        <w:t xml:space="preserve">kunnen worden aangetoond. </w:t>
      </w:r>
      <w:r w:rsidR="00D477AE">
        <w:t xml:space="preserve">Houd de </w:t>
      </w:r>
      <w:r>
        <w:t xml:space="preserve">leerlijnen </w:t>
      </w:r>
      <w:r w:rsidR="00D477AE">
        <w:t xml:space="preserve">goed in de gaten. </w:t>
      </w:r>
    </w:p>
    <w:p w14:paraId="3E6AB101" w14:textId="4BACB562" w:rsidR="009D0C33" w:rsidRDefault="009D0C33" w:rsidP="009D0C33">
      <w:pPr>
        <w:ind w:left="708" w:hanging="708"/>
      </w:pPr>
      <w:r>
        <w:t>+/-:</w:t>
      </w:r>
      <w:r>
        <w:tab/>
        <w:t>Programmatisch toetsen werkt in de Masteropleiding heel goed, bij de bachel</w:t>
      </w:r>
      <w:r w:rsidR="008C300B">
        <w:t>o</w:t>
      </w:r>
      <w:r>
        <w:t xml:space="preserve">r is het nog de vraag.   </w:t>
      </w:r>
    </w:p>
    <w:p w14:paraId="5921F04A" w14:textId="77777777" w:rsidR="009D0C33" w:rsidRDefault="009D0C33" w:rsidP="009D0C33"/>
    <w:p w14:paraId="33142434" w14:textId="17AB5C60" w:rsidR="002B614A" w:rsidRDefault="002B614A" w:rsidP="001A558B"/>
    <w:p w14:paraId="24038F9D" w14:textId="77777777" w:rsidR="00D477AE" w:rsidRDefault="00D477AE" w:rsidP="001A558B"/>
    <w:p w14:paraId="483DFFA8" w14:textId="518A1E1D" w:rsidR="00C01A92" w:rsidRDefault="00C01A92" w:rsidP="00506839">
      <w:pPr>
        <w:spacing w:after="0"/>
      </w:pPr>
    </w:p>
    <w:p w14:paraId="3AB2154E" w14:textId="77777777" w:rsidR="007863B0" w:rsidRDefault="007863B0" w:rsidP="00506839">
      <w:pPr>
        <w:spacing w:after="0"/>
      </w:pPr>
    </w:p>
    <w:p w14:paraId="4152EC17" w14:textId="58085060" w:rsidR="00575D4C" w:rsidRPr="0018445E" w:rsidRDefault="00DB5043" w:rsidP="00575D4C">
      <w:pPr>
        <w:spacing w:after="0"/>
        <w:rPr>
          <w:b/>
          <w:bCs/>
        </w:rPr>
      </w:pPr>
      <w:r>
        <w:rPr>
          <w:b/>
          <w:bCs/>
        </w:rPr>
        <w:lastRenderedPageBreak/>
        <w:t xml:space="preserve">Flexibilisering bij </w:t>
      </w:r>
      <w:proofErr w:type="spellStart"/>
      <w:r>
        <w:rPr>
          <w:b/>
          <w:bCs/>
        </w:rPr>
        <w:t>Fontys</w:t>
      </w:r>
      <w:proofErr w:type="spellEnd"/>
      <w:r>
        <w:rPr>
          <w:b/>
          <w:bCs/>
        </w:rPr>
        <w:t xml:space="preserve"> Ho</w:t>
      </w:r>
      <w:r w:rsidR="00575D4C">
        <w:rPr>
          <w:b/>
          <w:bCs/>
        </w:rPr>
        <w:t xml:space="preserve">geschool </w:t>
      </w:r>
      <w:r>
        <w:rPr>
          <w:b/>
          <w:bCs/>
        </w:rPr>
        <w:t>T</w:t>
      </w:r>
      <w:r w:rsidR="00E26DD1">
        <w:rPr>
          <w:b/>
          <w:bCs/>
        </w:rPr>
        <w:t>ilburg (FLOT)</w:t>
      </w:r>
    </w:p>
    <w:p w14:paraId="556E3219" w14:textId="67D733CF" w:rsidR="00C8565F" w:rsidRDefault="00475C18">
      <w:r>
        <w:t>Bij FLOT is de f</w:t>
      </w:r>
      <w:r w:rsidR="00661FF8">
        <w:t>lex</w:t>
      </w:r>
      <w:r w:rsidR="006663B3">
        <w:t>ibil</w:t>
      </w:r>
      <w:r w:rsidR="00302F16">
        <w:t>i</w:t>
      </w:r>
      <w:r w:rsidR="006663B3">
        <w:t xml:space="preserve">sering </w:t>
      </w:r>
      <w:r>
        <w:t xml:space="preserve">nadrukkelijk </w:t>
      </w:r>
      <w:r w:rsidR="00661FF8">
        <w:t xml:space="preserve">gericht op </w:t>
      </w:r>
      <w:r w:rsidR="006663B3">
        <w:t>de deeltijd omdat dit passend is b</w:t>
      </w:r>
      <w:r>
        <w:t>ij</w:t>
      </w:r>
      <w:r w:rsidR="006663B3">
        <w:t xml:space="preserve"> de werkende professional. </w:t>
      </w:r>
      <w:r w:rsidR="00E51335">
        <w:t>Het</w:t>
      </w:r>
      <w:r w:rsidR="009C17BC">
        <w:t xml:space="preserve"> uitgangspunt was dat </w:t>
      </w:r>
      <w:r w:rsidR="00641667">
        <w:t xml:space="preserve">FLOT </w:t>
      </w:r>
      <w:r w:rsidR="009C17BC">
        <w:t xml:space="preserve">een hogeschool én lerarenopleiding </w:t>
      </w:r>
      <w:r w:rsidR="00B00150">
        <w:t xml:space="preserve">wil blijven en dit wil </w:t>
      </w:r>
      <w:r w:rsidR="004564CD">
        <w:t>bewaken. Ze w</w:t>
      </w:r>
      <w:r w:rsidR="00F91C77">
        <w:t xml:space="preserve">il </w:t>
      </w:r>
      <w:r w:rsidR="00C8565F">
        <w:t xml:space="preserve">geen </w:t>
      </w:r>
      <w:proofErr w:type="spellStart"/>
      <w:r w:rsidR="00C8565F">
        <w:t>toetsinstituut</w:t>
      </w:r>
      <w:proofErr w:type="spellEnd"/>
      <w:r w:rsidR="00F91C77">
        <w:t xml:space="preserve"> </w:t>
      </w:r>
      <w:r w:rsidR="004564CD">
        <w:t>worden</w:t>
      </w:r>
      <w:r w:rsidR="00C8565F">
        <w:t>.</w:t>
      </w:r>
    </w:p>
    <w:p w14:paraId="67A53EE7" w14:textId="20B04AB4" w:rsidR="00661FF8" w:rsidRDefault="004564CD">
      <w:r>
        <w:t>De e</w:t>
      </w:r>
      <w:r w:rsidR="00C8565F">
        <w:t xml:space="preserve">rvaring leert dat studenten </w:t>
      </w:r>
      <w:r>
        <w:t xml:space="preserve">veelal </w:t>
      </w:r>
      <w:r w:rsidR="00C8565F">
        <w:t xml:space="preserve">voor </w:t>
      </w:r>
      <w:r>
        <w:t xml:space="preserve">het </w:t>
      </w:r>
      <w:r w:rsidR="00C8565F">
        <w:t xml:space="preserve">vaste programma kiezen. Wanneer studenten de </w:t>
      </w:r>
      <w:r>
        <w:t xml:space="preserve">leeruitkomsten </w:t>
      </w:r>
      <w:r w:rsidR="00C8565F">
        <w:t xml:space="preserve">lezen </w:t>
      </w:r>
      <w:r w:rsidR="005F2BDC">
        <w:t xml:space="preserve">aan het begin van de periode </w:t>
      </w:r>
      <w:r w:rsidR="00C8565F">
        <w:t>en begrijp</w:t>
      </w:r>
      <w:r>
        <w:t>en</w:t>
      </w:r>
      <w:r w:rsidR="00C8565F">
        <w:t xml:space="preserve"> wat er staat, </w:t>
      </w:r>
      <w:r w:rsidR="005F2BDC">
        <w:t>bestaat de mogelijkheid</w:t>
      </w:r>
      <w:r w:rsidR="00C8565F">
        <w:t xml:space="preserve"> dat </w:t>
      </w:r>
      <w:r>
        <w:t xml:space="preserve">ze deze al beheersen. </w:t>
      </w:r>
    </w:p>
    <w:p w14:paraId="348D9FBE" w14:textId="09A22DCB" w:rsidR="00A67792" w:rsidRDefault="00533357" w:rsidP="005F2BDC">
      <w:pPr>
        <w:spacing w:after="0"/>
      </w:pPr>
      <w:r>
        <w:t>Er zijn b</w:t>
      </w:r>
      <w:r w:rsidR="00F40531">
        <w:t xml:space="preserve">ij FLOT </w:t>
      </w:r>
      <w:r w:rsidR="00A67792">
        <w:t>3 routes:</w:t>
      </w:r>
    </w:p>
    <w:p w14:paraId="30604304" w14:textId="0C08F1FF" w:rsidR="00A67792" w:rsidRDefault="00A67792" w:rsidP="00373114">
      <w:pPr>
        <w:pStyle w:val="Lijstalinea"/>
        <w:numPr>
          <w:ilvl w:val="0"/>
          <w:numId w:val="5"/>
        </w:numPr>
        <w:spacing w:after="0"/>
      </w:pPr>
      <w:r>
        <w:t xml:space="preserve">Vrijstellingen </w:t>
      </w:r>
      <w:r w:rsidR="00C15E2C">
        <w:t xml:space="preserve">die </w:t>
      </w:r>
      <w:r w:rsidR="00A84FED">
        <w:t>door de</w:t>
      </w:r>
      <w:r w:rsidR="00C8565F">
        <w:t xml:space="preserve"> E</w:t>
      </w:r>
      <w:r w:rsidR="005F2BDC">
        <w:t xml:space="preserve">xamencommissie </w:t>
      </w:r>
      <w:r w:rsidR="00C15E2C">
        <w:t xml:space="preserve">worden </w:t>
      </w:r>
      <w:r w:rsidR="005F2BDC">
        <w:t>toegekend</w:t>
      </w:r>
      <w:r w:rsidR="00C8565F">
        <w:t xml:space="preserve"> </w:t>
      </w:r>
      <w:r>
        <w:t>(onderdelen moeten wel zijn afgerond)</w:t>
      </w:r>
      <w:r w:rsidR="00A84FED">
        <w:t>.</w:t>
      </w:r>
    </w:p>
    <w:p w14:paraId="764DC34C" w14:textId="0AAF08A5" w:rsidR="00077F7B" w:rsidRDefault="00983F3B" w:rsidP="00373114">
      <w:pPr>
        <w:pStyle w:val="Lijstalinea"/>
        <w:numPr>
          <w:ilvl w:val="0"/>
          <w:numId w:val="5"/>
        </w:numPr>
        <w:spacing w:after="0"/>
      </w:pPr>
      <w:r>
        <w:t xml:space="preserve">Standaard </w:t>
      </w:r>
      <w:r w:rsidR="005F2BDC">
        <w:t>o</w:t>
      </w:r>
      <w:r w:rsidR="00A67792">
        <w:t>nderwijsaanbod</w:t>
      </w:r>
      <w:r w:rsidR="00A84FED">
        <w:t>.</w:t>
      </w:r>
    </w:p>
    <w:p w14:paraId="689117F1" w14:textId="6C020327" w:rsidR="00625A50" w:rsidRDefault="00A84FED" w:rsidP="00373114">
      <w:pPr>
        <w:pStyle w:val="Lijstalinea"/>
        <w:numPr>
          <w:ilvl w:val="0"/>
          <w:numId w:val="5"/>
        </w:numPr>
      </w:pPr>
      <w:r>
        <w:t>“</w:t>
      </w:r>
      <w:r w:rsidR="001B53CE">
        <w:t>Procedure aangetoond</w:t>
      </w:r>
      <w:r>
        <w:t>”</w:t>
      </w:r>
      <w:r w:rsidR="001B53CE">
        <w:t xml:space="preserve"> (ook wel a</w:t>
      </w:r>
      <w:r w:rsidR="00A67792">
        <w:t>lternatieve validering</w:t>
      </w:r>
      <w:r w:rsidR="00FB0465">
        <w:t xml:space="preserve"> genoemd</w:t>
      </w:r>
      <w:r w:rsidR="000671AA">
        <w:t xml:space="preserve">: </w:t>
      </w:r>
      <w:r w:rsidR="001B53CE">
        <w:t>V</w:t>
      </w:r>
      <w:r w:rsidR="00A67792">
        <w:t>alideren op eigen initiatief</w:t>
      </w:r>
      <w:r w:rsidR="001B53CE">
        <w:t xml:space="preserve"> v</w:t>
      </w:r>
      <w:r w:rsidR="00FB0465">
        <w:t>an de</w:t>
      </w:r>
      <w:r w:rsidR="001B53CE">
        <w:t xml:space="preserve"> student</w:t>
      </w:r>
      <w:r w:rsidR="00FB0465">
        <w:t>, buiten de het onderwijsaanbod om</w:t>
      </w:r>
      <w:r w:rsidR="000671AA">
        <w:t>)</w:t>
      </w:r>
      <w:r w:rsidR="00FB0465">
        <w:t>.</w:t>
      </w:r>
      <w:r w:rsidR="00F40531">
        <w:t xml:space="preserve"> La</w:t>
      </w:r>
      <w:r w:rsidR="008C746F">
        <w:t>n</w:t>
      </w:r>
      <w:r w:rsidR="00F40531">
        <w:t>gzaamaan wordt hier meer gebruik van gemaakt.</w:t>
      </w:r>
    </w:p>
    <w:p w14:paraId="0B8252D8" w14:textId="50CDC824" w:rsidR="00C94322" w:rsidRDefault="00373114" w:rsidP="00983F3B">
      <w:pPr>
        <w:spacing w:after="0"/>
      </w:pPr>
      <w:r>
        <w:t xml:space="preserve">Binnen 2. </w:t>
      </w:r>
      <w:r w:rsidR="00983F3B">
        <w:t xml:space="preserve">het </w:t>
      </w:r>
      <w:r w:rsidR="00625A50">
        <w:t xml:space="preserve">standaardprogramma </w:t>
      </w:r>
      <w:r w:rsidR="00F40531">
        <w:t xml:space="preserve">wordt </w:t>
      </w:r>
      <w:r>
        <w:t>h</w:t>
      </w:r>
      <w:r w:rsidR="00F40531">
        <w:t>et onderwijsaan</w:t>
      </w:r>
      <w:r w:rsidR="006E3B26">
        <w:t xml:space="preserve">bod </w:t>
      </w:r>
      <w:r w:rsidR="000671AA">
        <w:t xml:space="preserve">ook </w:t>
      </w:r>
      <w:r w:rsidR="00625A50">
        <w:t>flexib</w:t>
      </w:r>
      <w:r w:rsidR="00533357">
        <w:t>e</w:t>
      </w:r>
      <w:r w:rsidR="00625A50">
        <w:t>l aan</w:t>
      </w:r>
      <w:r w:rsidR="006E3B26">
        <w:t>geboden</w:t>
      </w:r>
      <w:r w:rsidR="00AA01AD">
        <w:t>:</w:t>
      </w:r>
      <w:r w:rsidR="00625A50">
        <w:t xml:space="preserve"> </w:t>
      </w:r>
    </w:p>
    <w:p w14:paraId="63DD7A2F" w14:textId="2345277B" w:rsidR="006B7CE1" w:rsidRDefault="00C94322" w:rsidP="00373114">
      <w:pPr>
        <w:spacing w:after="0"/>
        <w:ind w:left="1411" w:hanging="703"/>
      </w:pPr>
      <w:r>
        <w:t xml:space="preserve">- </w:t>
      </w:r>
      <w:r w:rsidR="00373114">
        <w:tab/>
      </w:r>
      <w:r w:rsidR="00AA01AD">
        <w:t xml:space="preserve">Bij </w:t>
      </w:r>
      <w:r w:rsidR="00EE1B24">
        <w:t>n</w:t>
      </w:r>
      <w:r w:rsidR="00AA01AD">
        <w:t xml:space="preserve">atuurkunde </w:t>
      </w:r>
      <w:r w:rsidR="00373114">
        <w:t>worden bijvoorbeeld k</w:t>
      </w:r>
      <w:r w:rsidR="006B7CE1">
        <w:t xml:space="preserve">euzevakken </w:t>
      </w:r>
      <w:r w:rsidR="00AA01AD">
        <w:t>aangeboden</w:t>
      </w:r>
      <w:r w:rsidR="00373114">
        <w:t>. Er</w:t>
      </w:r>
      <w:r w:rsidR="00AA01AD">
        <w:t xml:space="preserve"> </w:t>
      </w:r>
      <w:r w:rsidR="006B7CE1">
        <w:t>worden 6 aangeboden</w:t>
      </w:r>
      <w:r w:rsidR="00373114">
        <w:t xml:space="preserve"> en de </w:t>
      </w:r>
      <w:r w:rsidR="006B7CE1">
        <w:t>student kiest er 3</w:t>
      </w:r>
      <w:r w:rsidR="003B5282">
        <w:t>.</w:t>
      </w:r>
      <w:r w:rsidR="006B7CE1">
        <w:t xml:space="preserve"> </w:t>
      </w:r>
    </w:p>
    <w:p w14:paraId="074514C8" w14:textId="3FCFFC24" w:rsidR="00625A50" w:rsidRDefault="00983F3B" w:rsidP="00232CBD">
      <w:pPr>
        <w:ind w:left="1411" w:hanging="703"/>
      </w:pPr>
      <w:r>
        <w:t>-</w:t>
      </w:r>
      <w:r w:rsidR="00373114">
        <w:tab/>
      </w:r>
      <w:r w:rsidR="00625A50">
        <w:t xml:space="preserve">Binnen modules wordt ook keuzevrijheid aangeboden. </w:t>
      </w:r>
      <w:r w:rsidR="00AA01AD">
        <w:t xml:space="preserve">Van de 15 opdrachten moeten </w:t>
      </w:r>
      <w:r w:rsidR="003B5282">
        <w:t xml:space="preserve">studenten er </w:t>
      </w:r>
      <w:r w:rsidR="00373114">
        <w:t xml:space="preserve">bijvoorbeeld </w:t>
      </w:r>
      <w:r w:rsidR="00AA01AD">
        <w:t>3 doen.</w:t>
      </w:r>
    </w:p>
    <w:p w14:paraId="3E0509AE" w14:textId="3195C310" w:rsidR="00DB5D28" w:rsidRDefault="00CA3F6B" w:rsidP="00DB5D28">
      <w:r>
        <w:t>Een ander voorbeeld is b</w:t>
      </w:r>
      <w:r w:rsidR="00DB5D28">
        <w:t xml:space="preserve">ij vakdidactiek </w:t>
      </w:r>
      <w:r>
        <w:t>w</w:t>
      </w:r>
      <w:r w:rsidR="00F91913">
        <w:t xml:space="preserve">aar </w:t>
      </w:r>
      <w:r w:rsidR="00DB5D28">
        <w:t xml:space="preserve">studenten nog niet werkzaam zijn in het onderwijs. Deze studenten werken in een bepaalde cyclus en halen bij een lessenreeks bijvoorbeeld feedback op bij medestudenten of uit </w:t>
      </w:r>
      <w:r w:rsidR="00EE1B24">
        <w:t xml:space="preserve">hun </w:t>
      </w:r>
      <w:r w:rsidR="00DB5D28">
        <w:t xml:space="preserve">eigen omgeving. </w:t>
      </w:r>
      <w:r w:rsidR="00730366">
        <w:t>Hier is ook sprake van flexibilisering binnen het onderwijsaanbod.</w:t>
      </w:r>
    </w:p>
    <w:p w14:paraId="35B9F009" w14:textId="68AC5C68" w:rsidR="00FE7239" w:rsidRDefault="00032B3E" w:rsidP="00232CBD">
      <w:r>
        <w:t>Bij FLOT is</w:t>
      </w:r>
      <w:r w:rsidR="00126E56">
        <w:t xml:space="preserve"> </w:t>
      </w:r>
      <w:r w:rsidR="00F91913">
        <w:t xml:space="preserve">flexibilisering </w:t>
      </w:r>
      <w:r w:rsidR="00126E56">
        <w:t xml:space="preserve">gestart met </w:t>
      </w:r>
      <w:r>
        <w:t xml:space="preserve">het </w:t>
      </w:r>
      <w:r w:rsidR="00126E56">
        <w:t xml:space="preserve">curriculum en </w:t>
      </w:r>
      <w:r>
        <w:t xml:space="preserve">zijn </w:t>
      </w:r>
      <w:r w:rsidR="00126E56">
        <w:t>vakken gekoppeld aan leeruitkomsten</w:t>
      </w:r>
      <w:r w:rsidR="00B9370D">
        <w:t xml:space="preserve"> (gebas</w:t>
      </w:r>
      <w:r>
        <w:t>e</w:t>
      </w:r>
      <w:r w:rsidR="00B9370D">
        <w:t>erd op</w:t>
      </w:r>
      <w:r>
        <w:t xml:space="preserve"> de kennisbasis</w:t>
      </w:r>
      <w:r w:rsidR="00B9370D">
        <w:t>)</w:t>
      </w:r>
      <w:r w:rsidR="00126E56">
        <w:t xml:space="preserve">. </w:t>
      </w:r>
      <w:r w:rsidR="00B573F7">
        <w:t>Bij de m</w:t>
      </w:r>
      <w:r w:rsidR="00126E56">
        <w:t>eer generieke delen liggen veel mogelijkheden en kansen</w:t>
      </w:r>
      <w:r w:rsidR="001E2863">
        <w:t xml:space="preserve"> </w:t>
      </w:r>
      <w:r w:rsidR="00B573F7">
        <w:t xml:space="preserve">en bij </w:t>
      </w:r>
      <w:proofErr w:type="spellStart"/>
      <w:r w:rsidR="00B573F7">
        <w:t>vak</w:t>
      </w:r>
      <w:r w:rsidR="004F7052">
        <w:t>inhoud</w:t>
      </w:r>
      <w:proofErr w:type="spellEnd"/>
      <w:r w:rsidR="00126E56">
        <w:t xml:space="preserve"> </w:t>
      </w:r>
      <w:r w:rsidR="005301A3">
        <w:t xml:space="preserve">is dit </w:t>
      </w:r>
      <w:r w:rsidR="00126E56">
        <w:t xml:space="preserve">toch wat klassieker en </w:t>
      </w:r>
      <w:r w:rsidR="005301A3">
        <w:t>wordt de</w:t>
      </w:r>
      <w:r w:rsidR="00126E56">
        <w:t xml:space="preserve">ze nog vaak met tentamens afgetoetst. </w:t>
      </w:r>
      <w:r w:rsidR="004F7052">
        <w:t xml:space="preserve">In de </w:t>
      </w:r>
      <w:proofErr w:type="spellStart"/>
      <w:r w:rsidR="004F7052">
        <w:t>vakinhoud</w:t>
      </w:r>
      <w:proofErr w:type="spellEnd"/>
      <w:r w:rsidR="004F7052">
        <w:t xml:space="preserve"> on</w:t>
      </w:r>
      <w:r w:rsidR="002746FD">
        <w:t>t</w:t>
      </w:r>
      <w:r w:rsidR="004F7052">
        <w:t>staa</w:t>
      </w:r>
      <w:r w:rsidR="005301A3">
        <w:t>t</w:t>
      </w:r>
      <w:r w:rsidR="00B06332">
        <w:t xml:space="preserve"> </w:t>
      </w:r>
      <w:r w:rsidR="00126E56">
        <w:t xml:space="preserve">langzaam </w:t>
      </w:r>
      <w:r w:rsidR="005301A3">
        <w:t xml:space="preserve">wel </w:t>
      </w:r>
      <w:r w:rsidR="00B06332">
        <w:t xml:space="preserve">een breder </w:t>
      </w:r>
      <w:proofErr w:type="spellStart"/>
      <w:r w:rsidR="001E2863">
        <w:t>toetsaanbod</w:t>
      </w:r>
      <w:proofErr w:type="spellEnd"/>
      <w:r w:rsidR="00B06332">
        <w:t xml:space="preserve">. </w:t>
      </w:r>
      <w:r w:rsidR="00126E56">
        <w:t xml:space="preserve">  </w:t>
      </w:r>
    </w:p>
    <w:p w14:paraId="4709B0B4" w14:textId="058FECF2" w:rsidR="00A2675D" w:rsidRDefault="00A108A3" w:rsidP="00625A50">
      <w:r>
        <w:t xml:space="preserve">De </w:t>
      </w:r>
      <w:r w:rsidR="00DC5DD1">
        <w:t>o</w:t>
      </w:r>
      <w:r w:rsidR="008D35EF">
        <w:t>pleiding mag</w:t>
      </w:r>
      <w:r w:rsidR="003B22D8">
        <w:t>,</w:t>
      </w:r>
      <w:r w:rsidR="008D35EF">
        <w:t xml:space="preserve"> </w:t>
      </w:r>
      <w:r w:rsidR="00345F0F">
        <w:t>indien</w:t>
      </w:r>
      <w:r w:rsidR="001C7FDB">
        <w:t xml:space="preserve"> vrijstellingen </w:t>
      </w:r>
      <w:r w:rsidR="003B22D8">
        <w:t xml:space="preserve">door </w:t>
      </w:r>
      <w:r w:rsidR="001C7FDB">
        <w:t xml:space="preserve">de EC niet zijn goedgekeurd, </w:t>
      </w:r>
      <w:r w:rsidR="00DC5DD1">
        <w:t>“de</w:t>
      </w:r>
      <w:r w:rsidR="008D35EF">
        <w:t xml:space="preserve"> procedure aangetoond</w:t>
      </w:r>
      <w:r w:rsidR="00DC5DD1">
        <w:t>”</w:t>
      </w:r>
      <w:r w:rsidR="008D35EF">
        <w:t xml:space="preserve"> </w:t>
      </w:r>
      <w:r w:rsidR="00DD2270">
        <w:t xml:space="preserve">doorlopen om </w:t>
      </w:r>
      <w:r w:rsidR="00D5257D">
        <w:t xml:space="preserve">toch </w:t>
      </w:r>
      <w:r w:rsidR="00DD23D5">
        <w:t>de bewijslast</w:t>
      </w:r>
      <w:r w:rsidR="001D410A">
        <w:t xml:space="preserve"> van een student </w:t>
      </w:r>
      <w:r w:rsidR="00DD2270">
        <w:t xml:space="preserve"> </w:t>
      </w:r>
      <w:r w:rsidR="00DD23D5">
        <w:t>op</w:t>
      </w:r>
      <w:r w:rsidR="003B22D8">
        <w:t xml:space="preserve"> te </w:t>
      </w:r>
      <w:r w:rsidR="00DD23D5">
        <w:t>voeren</w:t>
      </w:r>
      <w:r w:rsidR="003D06A9">
        <w:t xml:space="preserve"> (ondanks dat </w:t>
      </w:r>
      <w:r w:rsidR="00A243BF">
        <w:t>bijvoorbeeld het diploma al van lang geleden is</w:t>
      </w:r>
      <w:r w:rsidR="003D06A9">
        <w:t>)</w:t>
      </w:r>
      <w:r w:rsidR="008D35EF">
        <w:t xml:space="preserve">. </w:t>
      </w:r>
      <w:r w:rsidR="00974A30">
        <w:t>Op het moment dat een student voor de procedure aangetoond wil gaan, neemt hij/zij contact op met de verantwoordelijk docent van de module(s). Deze docent gaat in gesprek met de student en probeert met de student een inschatting te maken hoe kansrijk het aangaan van de procedure is. Vervolgens gaat de student aan de slag het portfolio met bewijsvoering op en/of samen te stellen. Na afronding hiervan levert de student dit in bij de verantwoordelijk docent. Hij/zij zoekt een collega met (enige) expertise in het betreffende vak, waarna gezamenlijk bepaald wordt of de leeruitkomst al dan niet is aangetoond. Het verslag van de bevindingen en het portfolio worden gearchiveerd en het resultaat (code AG) verwerkt in het studievolgsysteem (</w:t>
      </w:r>
      <w:proofErr w:type="spellStart"/>
      <w:r w:rsidR="00974A30">
        <w:t>Progress</w:t>
      </w:r>
      <w:proofErr w:type="spellEnd"/>
      <w:r w:rsidR="00974A30">
        <w:t>).</w:t>
      </w:r>
      <w:r w:rsidR="00777607">
        <w:t>Deze vorm</w:t>
      </w:r>
      <w:r w:rsidR="00103BBD">
        <w:t xml:space="preserve"> </w:t>
      </w:r>
      <w:r w:rsidR="00237A1E">
        <w:t>van</w:t>
      </w:r>
      <w:r w:rsidR="00103BBD">
        <w:t xml:space="preserve"> softe bewijsstelling naast harde bewijsstelling (diploma’s)</w:t>
      </w:r>
      <w:r w:rsidR="00777607">
        <w:t xml:space="preserve">, </w:t>
      </w:r>
      <w:r w:rsidR="009A122F">
        <w:t xml:space="preserve">het </w:t>
      </w:r>
      <w:r w:rsidR="00777607">
        <w:t>valideren, geeft heel veel kansen.</w:t>
      </w:r>
      <w:r w:rsidR="001C52C1">
        <w:t xml:space="preserve"> Kalibratie is hierbij heel belangrijk</w:t>
      </w:r>
      <w:r w:rsidR="00A2675D">
        <w:t xml:space="preserve"> en de </w:t>
      </w:r>
      <w:r w:rsidR="00E10D36">
        <w:t xml:space="preserve">examencommissie speelt hierin </w:t>
      </w:r>
      <w:r w:rsidR="00581122">
        <w:t xml:space="preserve">een </w:t>
      </w:r>
      <w:r w:rsidR="00822C59">
        <w:t xml:space="preserve">belangrijke </w:t>
      </w:r>
      <w:r w:rsidR="00581122">
        <w:t>rol</w:t>
      </w:r>
      <w:r w:rsidR="00A2675D">
        <w:t>.</w:t>
      </w:r>
    </w:p>
    <w:p w14:paraId="42992CFA" w14:textId="3CA257C1" w:rsidR="0082536E" w:rsidRPr="0028403A" w:rsidRDefault="00B83054" w:rsidP="00625A50">
      <w:r>
        <w:t xml:space="preserve">FLOT flexibiliseert in stappen. </w:t>
      </w:r>
      <w:r w:rsidR="00E02CC3">
        <w:t xml:space="preserve">Ieder jaar wordt wel een stap gezet </w:t>
      </w:r>
      <w:r w:rsidR="003E09D7">
        <w:t xml:space="preserve">en is er </w:t>
      </w:r>
      <w:r w:rsidR="00E02CC3">
        <w:t xml:space="preserve">meer vrijheid </w:t>
      </w:r>
      <w:r w:rsidR="003E09D7">
        <w:t>voor de</w:t>
      </w:r>
      <w:r w:rsidR="008722E5">
        <w:t xml:space="preserve"> student</w:t>
      </w:r>
      <w:r w:rsidR="00E02CC3">
        <w:t xml:space="preserve">. </w:t>
      </w:r>
      <w:r w:rsidR="003E09D7">
        <w:t>Met p</w:t>
      </w:r>
      <w:r w:rsidR="00E02CC3">
        <w:t xml:space="preserve">rogrammatisch toetsen </w:t>
      </w:r>
      <w:r w:rsidR="00DC125D">
        <w:t>is FL</w:t>
      </w:r>
      <w:r w:rsidR="00177DC3">
        <w:t>O</w:t>
      </w:r>
      <w:r w:rsidR="00DC125D">
        <w:t xml:space="preserve">T </w:t>
      </w:r>
      <w:r w:rsidR="003E09D7">
        <w:t>bewust niet direct gestart maar</w:t>
      </w:r>
      <w:r w:rsidR="00177DC3">
        <w:t xml:space="preserve"> dit </w:t>
      </w:r>
      <w:r w:rsidR="00DA4A4F">
        <w:t xml:space="preserve">wordt </w:t>
      </w:r>
      <w:r w:rsidR="00177DC3">
        <w:t>nu wel verkend</w:t>
      </w:r>
      <w:r w:rsidR="007E0AF1">
        <w:t xml:space="preserve"> (bijvoorbeeld bij de leerlijn vakdidactiek).</w:t>
      </w:r>
    </w:p>
    <w:p w14:paraId="1FB5585B" w14:textId="044A3576" w:rsidR="00822C59" w:rsidRDefault="00B20736" w:rsidP="00625A50">
      <w:r>
        <w:lastRenderedPageBreak/>
        <w:t>Het o</w:t>
      </w:r>
      <w:r w:rsidR="00427709">
        <w:t xml:space="preserve">vergrote deel van de onderwijseenheden </w:t>
      </w:r>
      <w:r>
        <w:t>is</w:t>
      </w:r>
      <w:r w:rsidR="00427709">
        <w:t xml:space="preserve"> </w:t>
      </w:r>
      <w:r>
        <w:t xml:space="preserve">een </w:t>
      </w:r>
      <w:r w:rsidR="001F3DB7">
        <w:t xml:space="preserve">veelvoud van </w:t>
      </w:r>
      <w:r w:rsidR="00427709">
        <w:t>5, een paar zijn 10</w:t>
      </w:r>
      <w:r w:rsidR="00245B5E">
        <w:t xml:space="preserve"> of </w:t>
      </w:r>
      <w:r w:rsidR="001F7891">
        <w:t>15</w:t>
      </w:r>
      <w:r w:rsidR="00245B5E">
        <w:t>,</w:t>
      </w:r>
      <w:r w:rsidR="00427709">
        <w:t xml:space="preserve"> </w:t>
      </w:r>
      <w:r w:rsidR="001F7891">
        <w:t xml:space="preserve">de </w:t>
      </w:r>
      <w:r w:rsidR="00427709">
        <w:t>stage</w:t>
      </w:r>
      <w:r w:rsidR="00343DCC">
        <w:t xml:space="preserve"> is</w:t>
      </w:r>
      <w:r w:rsidR="00427709">
        <w:t xml:space="preserve"> </w:t>
      </w:r>
      <w:r w:rsidR="001F7891">
        <w:t>2</w:t>
      </w:r>
      <w:r w:rsidR="00427709">
        <w:t>5. Dit geeft duidelijkheid.</w:t>
      </w:r>
    </w:p>
    <w:p w14:paraId="624BADE8" w14:textId="53B073D6" w:rsidR="00121626" w:rsidRDefault="00EE1B24" w:rsidP="00121626">
      <w:pPr>
        <w:spacing w:after="0"/>
        <w:rPr>
          <w:b/>
          <w:bCs/>
        </w:rPr>
      </w:pPr>
      <w:r>
        <w:t>De</w:t>
      </w:r>
      <w:r w:rsidR="0026726D">
        <w:t xml:space="preserve"> idee </w:t>
      </w:r>
      <w:r w:rsidR="003757BA">
        <w:t xml:space="preserve">bij flexibilisering </w:t>
      </w:r>
      <w:r w:rsidR="0026726D">
        <w:t xml:space="preserve">was </w:t>
      </w:r>
      <w:r w:rsidR="003757BA">
        <w:t xml:space="preserve">ook </w:t>
      </w:r>
      <w:r w:rsidR="0026726D">
        <w:t>m</w:t>
      </w:r>
      <w:r w:rsidR="001A6487">
        <w:t>inder toetsen</w:t>
      </w:r>
      <w:r w:rsidR="003757BA">
        <w:t>.</w:t>
      </w:r>
      <w:r w:rsidR="001A6487">
        <w:t xml:space="preserve"> </w:t>
      </w:r>
      <w:r w:rsidR="0026726D">
        <w:t>Maar als je m</w:t>
      </w:r>
      <w:r w:rsidR="007138B2">
        <w:t xml:space="preserve">et </w:t>
      </w:r>
      <w:r w:rsidR="0026726D">
        <w:t>t</w:t>
      </w:r>
      <w:r w:rsidR="007138B2">
        <w:t xml:space="preserve">heorie en praktijk te maken </w:t>
      </w:r>
      <w:r w:rsidR="0026726D">
        <w:t xml:space="preserve">hebt, kan je deze </w:t>
      </w:r>
      <w:r w:rsidR="007138B2">
        <w:t xml:space="preserve">niet </w:t>
      </w:r>
      <w:r w:rsidR="0026726D">
        <w:t xml:space="preserve">altijd </w:t>
      </w:r>
      <w:r w:rsidR="003428EA">
        <w:t xml:space="preserve">samen nemen </w:t>
      </w:r>
      <w:r w:rsidR="007138B2">
        <w:t xml:space="preserve">in een </w:t>
      </w:r>
      <w:proofErr w:type="spellStart"/>
      <w:r w:rsidR="007138B2">
        <w:t>toetsvorm</w:t>
      </w:r>
      <w:proofErr w:type="spellEnd"/>
      <w:r w:rsidR="007138B2">
        <w:t xml:space="preserve">. </w:t>
      </w:r>
      <w:r w:rsidR="0026726D">
        <w:t>Bij bijvoorbeeld Mechanica heb je een t</w:t>
      </w:r>
      <w:r w:rsidR="007138B2">
        <w:t>entamen</w:t>
      </w:r>
      <w:r w:rsidR="00761F0F">
        <w:t xml:space="preserve"> (cijfer </w:t>
      </w:r>
      <w:r w:rsidR="004B2766">
        <w:t>wordt</w:t>
      </w:r>
      <w:r w:rsidR="00761F0F">
        <w:t xml:space="preserve"> actief na behaalde practicum)</w:t>
      </w:r>
      <w:r w:rsidR="007138B2">
        <w:t xml:space="preserve"> en practicum (</w:t>
      </w:r>
      <w:r w:rsidR="009E35B7">
        <w:t xml:space="preserve">binair: </w:t>
      </w:r>
      <w:r w:rsidR="00312EC2">
        <w:t xml:space="preserve">behaald of niet behaald </w:t>
      </w:r>
      <w:r w:rsidR="009E35B7">
        <w:t>).</w:t>
      </w:r>
      <w:r w:rsidR="004B2766">
        <w:t xml:space="preserve"> </w:t>
      </w:r>
    </w:p>
    <w:p w14:paraId="3C7FA4D1" w14:textId="09B06229" w:rsidR="00277032" w:rsidRDefault="00277032" w:rsidP="00703AF6">
      <w:pPr>
        <w:spacing w:after="0"/>
        <w:rPr>
          <w:b/>
          <w:bCs/>
        </w:rPr>
      </w:pPr>
    </w:p>
    <w:p w14:paraId="6C7193AE" w14:textId="77777777" w:rsidR="00EE1B24" w:rsidRDefault="000A2FC4" w:rsidP="000A2FC4">
      <w:r>
        <w:t xml:space="preserve">Het is belangrijk dat </w:t>
      </w:r>
      <w:r w:rsidR="009B6076">
        <w:t>er</w:t>
      </w:r>
      <w:r>
        <w:t xml:space="preserve"> binnen </w:t>
      </w:r>
      <w:r w:rsidR="009B6076">
        <w:t xml:space="preserve">het team </w:t>
      </w:r>
      <w:r>
        <w:t>2</w:t>
      </w:r>
      <w:r w:rsidR="009B6076">
        <w:t xml:space="preserve"> </w:t>
      </w:r>
      <w:r w:rsidR="00DD3BCF">
        <w:t>à</w:t>
      </w:r>
      <w:r w:rsidR="009B6076">
        <w:t xml:space="preserve"> </w:t>
      </w:r>
      <w:r>
        <w:t xml:space="preserve">3 docenten </w:t>
      </w:r>
      <w:r w:rsidR="009B6076">
        <w:t>zijn</w:t>
      </w:r>
      <w:r>
        <w:t xml:space="preserve"> die goed thuis zijn in </w:t>
      </w:r>
      <w:r w:rsidR="00DD3BCF">
        <w:t xml:space="preserve">de </w:t>
      </w:r>
      <w:r>
        <w:t xml:space="preserve">flexibiliseringsgedachte. </w:t>
      </w:r>
    </w:p>
    <w:p w14:paraId="7442E2CB" w14:textId="5C3B5C24" w:rsidR="000A2FC4" w:rsidRDefault="000A2FC4" w:rsidP="000A2FC4">
      <w:r>
        <w:t xml:space="preserve">Op het moment dat een student een verzoek </w:t>
      </w:r>
      <w:r w:rsidR="00FA3949">
        <w:t xml:space="preserve">tot flexibiliseren </w:t>
      </w:r>
      <w:r>
        <w:t>doet, k</w:t>
      </w:r>
      <w:r w:rsidR="00296119">
        <w:t xml:space="preserve">an deze student worden doorverwezen naar </w:t>
      </w:r>
      <w:r>
        <w:t xml:space="preserve">deze docenten. In de loop van de tijd is sprake van olievlekwerking. </w:t>
      </w:r>
    </w:p>
    <w:p w14:paraId="2D4131E0" w14:textId="0DC4A8BF" w:rsidR="000309E1" w:rsidRDefault="000309E1" w:rsidP="000309E1">
      <w:r>
        <w:t xml:space="preserve">FLOT heeft geen minor meer </w:t>
      </w:r>
      <w:r w:rsidR="00FA3949">
        <w:t xml:space="preserve">maar </w:t>
      </w:r>
      <w:r w:rsidR="0017559B">
        <w:t xml:space="preserve">ze </w:t>
      </w:r>
      <w:r w:rsidR="00456C5D">
        <w:t xml:space="preserve">hebben </w:t>
      </w:r>
      <w:r>
        <w:t>verdiepings- en verbredingmodules van 15 EC. De meeste deeltijdstud</w:t>
      </w:r>
      <w:r w:rsidR="00006B62">
        <w:t>en</w:t>
      </w:r>
      <w:r>
        <w:t xml:space="preserve">ten krijgen hier een vrijstelling voor. </w:t>
      </w:r>
    </w:p>
    <w:p w14:paraId="684C2125" w14:textId="15CF9C6A" w:rsidR="00121626" w:rsidRPr="00121626" w:rsidRDefault="00121626" w:rsidP="00703AF6">
      <w:pPr>
        <w:spacing w:after="0"/>
        <w:rPr>
          <w:b/>
          <w:bCs/>
        </w:rPr>
      </w:pPr>
      <w:r w:rsidRPr="00121626">
        <w:rPr>
          <w:b/>
          <w:bCs/>
        </w:rPr>
        <w:t xml:space="preserve">Tip </w:t>
      </w:r>
      <w:r w:rsidR="00F70B73">
        <w:rPr>
          <w:b/>
          <w:bCs/>
        </w:rPr>
        <w:t>en top</w:t>
      </w:r>
      <w:r w:rsidRPr="00121626">
        <w:rPr>
          <w:b/>
          <w:bCs/>
        </w:rPr>
        <w:t xml:space="preserve"> </w:t>
      </w:r>
    </w:p>
    <w:p w14:paraId="59776C0E" w14:textId="77777777" w:rsidR="003C4E92" w:rsidRDefault="003C4E92" w:rsidP="003C4E92">
      <w:pPr>
        <w:spacing w:after="0"/>
        <w:ind w:left="708" w:hanging="708"/>
      </w:pPr>
      <w:r>
        <w:t xml:space="preserve">Top: </w:t>
      </w:r>
      <w:r>
        <w:tab/>
        <w:t>Geef studenten de kans geven om via een alternatieve route een leeruitkomst aan te tonen. Dit geeft energie.</w:t>
      </w:r>
    </w:p>
    <w:p w14:paraId="289F0284" w14:textId="44DDC938" w:rsidR="003C4E92" w:rsidRDefault="003C4E92" w:rsidP="003C4E92">
      <w:pPr>
        <w:spacing w:after="0"/>
      </w:pPr>
      <w:r>
        <w:t>Tip:</w:t>
      </w:r>
      <w:r w:rsidRPr="009B150F">
        <w:t xml:space="preserve"> </w:t>
      </w:r>
      <w:r>
        <w:tab/>
        <w:t>Maak het niet te ingewikkeld</w:t>
      </w:r>
      <w:r w:rsidR="00456C5D">
        <w:t>, hou het simpel</w:t>
      </w:r>
      <w:r w:rsidR="00294FC0">
        <w:t xml:space="preserve"> en t</w:t>
      </w:r>
      <w:r>
        <w:t xml:space="preserve">immer het niet te dicht. </w:t>
      </w:r>
    </w:p>
    <w:p w14:paraId="6687C5C8" w14:textId="4DA02532" w:rsidR="009B150F" w:rsidRDefault="009B150F" w:rsidP="009B150F">
      <w:pPr>
        <w:spacing w:after="0"/>
        <w:ind w:left="708" w:hanging="708"/>
      </w:pPr>
    </w:p>
    <w:p w14:paraId="4115999E" w14:textId="3A01CD6D" w:rsidR="00227D0B" w:rsidRDefault="00227D0B" w:rsidP="00625A50"/>
    <w:p w14:paraId="72329361" w14:textId="194CE6B4" w:rsidR="00372F5D" w:rsidRDefault="00372F5D" w:rsidP="00625A50"/>
    <w:p w14:paraId="2DA8DAB4" w14:textId="4B9B2A80" w:rsidR="00DD69B6" w:rsidRDefault="00DD69B6" w:rsidP="00625A50"/>
    <w:p w14:paraId="35900CB9" w14:textId="7244E48E" w:rsidR="00C1325A" w:rsidRDefault="00C1325A" w:rsidP="00625A50"/>
    <w:p w14:paraId="5AB5CC3A" w14:textId="77777777" w:rsidR="003E1AFC" w:rsidRDefault="003E1AFC" w:rsidP="00625A50"/>
    <w:sectPr w:rsidR="003E1A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03D9" w14:textId="77777777" w:rsidR="001103EA" w:rsidRDefault="001103EA" w:rsidP="008873ED">
      <w:pPr>
        <w:spacing w:after="0" w:line="240" w:lineRule="auto"/>
      </w:pPr>
      <w:r>
        <w:separator/>
      </w:r>
    </w:p>
  </w:endnote>
  <w:endnote w:type="continuationSeparator" w:id="0">
    <w:p w14:paraId="3E488B44" w14:textId="77777777" w:rsidR="001103EA" w:rsidRDefault="001103EA" w:rsidP="0088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04315"/>
      <w:docPartObj>
        <w:docPartGallery w:val="Page Numbers (Bottom of Page)"/>
        <w:docPartUnique/>
      </w:docPartObj>
    </w:sdtPr>
    <w:sdtEndPr/>
    <w:sdtContent>
      <w:p w14:paraId="04D07047" w14:textId="409DD4B7" w:rsidR="008873ED" w:rsidRDefault="008873ED">
        <w:pPr>
          <w:pStyle w:val="Voettekst"/>
          <w:jc w:val="right"/>
        </w:pPr>
        <w:r>
          <w:fldChar w:fldCharType="begin"/>
        </w:r>
        <w:r>
          <w:instrText>PAGE   \* MERGEFORMAT</w:instrText>
        </w:r>
        <w:r>
          <w:fldChar w:fldCharType="separate"/>
        </w:r>
        <w:r w:rsidR="00C91752">
          <w:rPr>
            <w:noProof/>
          </w:rPr>
          <w:t>4</w:t>
        </w:r>
        <w:r>
          <w:fldChar w:fldCharType="end"/>
        </w:r>
      </w:p>
    </w:sdtContent>
  </w:sdt>
  <w:p w14:paraId="4784A0A7" w14:textId="77777777" w:rsidR="008873ED" w:rsidRDefault="008873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14EB" w14:textId="77777777" w:rsidR="001103EA" w:rsidRDefault="001103EA" w:rsidP="008873ED">
      <w:pPr>
        <w:spacing w:after="0" w:line="240" w:lineRule="auto"/>
      </w:pPr>
      <w:r>
        <w:separator/>
      </w:r>
    </w:p>
  </w:footnote>
  <w:footnote w:type="continuationSeparator" w:id="0">
    <w:p w14:paraId="58D5013C" w14:textId="77777777" w:rsidR="001103EA" w:rsidRDefault="001103EA" w:rsidP="00887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52BF"/>
    <w:multiLevelType w:val="hybridMultilevel"/>
    <w:tmpl w:val="43D0DC4E"/>
    <w:lvl w:ilvl="0" w:tplc="6444EF72">
      <w:start w:val="1"/>
      <w:numFmt w:val="decimal"/>
      <w:lvlText w:val="%1."/>
      <w:lvlJc w:val="left"/>
      <w:pPr>
        <w:ind w:left="720" w:hanging="360"/>
      </w:pPr>
      <w:rPr>
        <w:rFonts w:asciiTheme="minorHAnsi" w:eastAsiaTheme="minorHAnsi" w:hAnsiTheme="minorHAns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8707AC"/>
    <w:multiLevelType w:val="hybridMultilevel"/>
    <w:tmpl w:val="8D709630"/>
    <w:lvl w:ilvl="0" w:tplc="9B405B5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A7A074A"/>
    <w:multiLevelType w:val="hybridMultilevel"/>
    <w:tmpl w:val="6974FD96"/>
    <w:lvl w:ilvl="0" w:tplc="7D8CFB4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237B68"/>
    <w:multiLevelType w:val="hybridMultilevel"/>
    <w:tmpl w:val="C5EC713A"/>
    <w:lvl w:ilvl="0" w:tplc="208CE8D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8D3432"/>
    <w:multiLevelType w:val="hybridMultilevel"/>
    <w:tmpl w:val="8D52EAF6"/>
    <w:lvl w:ilvl="0" w:tplc="6444EF72">
      <w:start w:val="1"/>
      <w:numFmt w:val="decimal"/>
      <w:lvlText w:val="%1."/>
      <w:lvlJc w:val="left"/>
      <w:pPr>
        <w:ind w:left="1428" w:hanging="360"/>
      </w:pPr>
      <w:rPr>
        <w:rFonts w:asciiTheme="minorHAnsi" w:eastAsiaTheme="minorHAnsi" w:hAnsiTheme="minorHAnsi" w:cstheme="minorBidi"/>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70400E16"/>
    <w:multiLevelType w:val="hybridMultilevel"/>
    <w:tmpl w:val="572ED5FA"/>
    <w:lvl w:ilvl="0" w:tplc="B328A1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92"/>
    <w:rsid w:val="00001513"/>
    <w:rsid w:val="00004455"/>
    <w:rsid w:val="00006B62"/>
    <w:rsid w:val="00023201"/>
    <w:rsid w:val="000255A2"/>
    <w:rsid w:val="000309E1"/>
    <w:rsid w:val="00032B3E"/>
    <w:rsid w:val="00046F96"/>
    <w:rsid w:val="00052EA7"/>
    <w:rsid w:val="00055160"/>
    <w:rsid w:val="00063B5C"/>
    <w:rsid w:val="000671AA"/>
    <w:rsid w:val="0007143F"/>
    <w:rsid w:val="00073C07"/>
    <w:rsid w:val="00083F01"/>
    <w:rsid w:val="0008525E"/>
    <w:rsid w:val="00086591"/>
    <w:rsid w:val="00095917"/>
    <w:rsid w:val="000A1E5E"/>
    <w:rsid w:val="000A2FC4"/>
    <w:rsid w:val="000B23A6"/>
    <w:rsid w:val="000B3EFA"/>
    <w:rsid w:val="000C7D00"/>
    <w:rsid w:val="000D2731"/>
    <w:rsid w:val="000E4413"/>
    <w:rsid w:val="000F22A5"/>
    <w:rsid w:val="000F3E3E"/>
    <w:rsid w:val="000F7B8F"/>
    <w:rsid w:val="00102C3A"/>
    <w:rsid w:val="00103BBD"/>
    <w:rsid w:val="001040D4"/>
    <w:rsid w:val="0010742C"/>
    <w:rsid w:val="001103EA"/>
    <w:rsid w:val="001110A5"/>
    <w:rsid w:val="00111A73"/>
    <w:rsid w:val="001149EF"/>
    <w:rsid w:val="00116EEA"/>
    <w:rsid w:val="00121626"/>
    <w:rsid w:val="00126E56"/>
    <w:rsid w:val="0014335A"/>
    <w:rsid w:val="00152055"/>
    <w:rsid w:val="00152111"/>
    <w:rsid w:val="00152CB6"/>
    <w:rsid w:val="00160389"/>
    <w:rsid w:val="001715EF"/>
    <w:rsid w:val="0017559B"/>
    <w:rsid w:val="00175DF8"/>
    <w:rsid w:val="00177DC3"/>
    <w:rsid w:val="00181884"/>
    <w:rsid w:val="0018445E"/>
    <w:rsid w:val="00185FA9"/>
    <w:rsid w:val="00187B2D"/>
    <w:rsid w:val="001A254F"/>
    <w:rsid w:val="001A34EA"/>
    <w:rsid w:val="001A3BC3"/>
    <w:rsid w:val="001A558B"/>
    <w:rsid w:val="001A6487"/>
    <w:rsid w:val="001B08CC"/>
    <w:rsid w:val="001B53CE"/>
    <w:rsid w:val="001B63F3"/>
    <w:rsid w:val="001B6EFA"/>
    <w:rsid w:val="001C52C1"/>
    <w:rsid w:val="001C7FDB"/>
    <w:rsid w:val="001D0657"/>
    <w:rsid w:val="001D410A"/>
    <w:rsid w:val="001E1DAF"/>
    <w:rsid w:val="001E2863"/>
    <w:rsid w:val="001E3C18"/>
    <w:rsid w:val="001E79CA"/>
    <w:rsid w:val="001F3DB7"/>
    <w:rsid w:val="001F7891"/>
    <w:rsid w:val="002050D1"/>
    <w:rsid w:val="00223E31"/>
    <w:rsid w:val="00227D0B"/>
    <w:rsid w:val="00232BA5"/>
    <w:rsid w:val="00232CBD"/>
    <w:rsid w:val="00237A1E"/>
    <w:rsid w:val="00241953"/>
    <w:rsid w:val="00245B5E"/>
    <w:rsid w:val="0025123D"/>
    <w:rsid w:val="00251CDF"/>
    <w:rsid w:val="0026726D"/>
    <w:rsid w:val="00270736"/>
    <w:rsid w:val="002746FD"/>
    <w:rsid w:val="00277032"/>
    <w:rsid w:val="0028403A"/>
    <w:rsid w:val="00287AF7"/>
    <w:rsid w:val="00294FC0"/>
    <w:rsid w:val="00296119"/>
    <w:rsid w:val="002B614A"/>
    <w:rsid w:val="002C4204"/>
    <w:rsid w:val="002D65B9"/>
    <w:rsid w:val="002D724D"/>
    <w:rsid w:val="002E2200"/>
    <w:rsid w:val="002E3E96"/>
    <w:rsid w:val="002F1971"/>
    <w:rsid w:val="00300CCB"/>
    <w:rsid w:val="00301DAB"/>
    <w:rsid w:val="00302F16"/>
    <w:rsid w:val="0030418A"/>
    <w:rsid w:val="00304643"/>
    <w:rsid w:val="00312EC2"/>
    <w:rsid w:val="00313005"/>
    <w:rsid w:val="003156B0"/>
    <w:rsid w:val="00322371"/>
    <w:rsid w:val="0032317B"/>
    <w:rsid w:val="003244E0"/>
    <w:rsid w:val="0032525C"/>
    <w:rsid w:val="00341FA6"/>
    <w:rsid w:val="003428EA"/>
    <w:rsid w:val="00343DCC"/>
    <w:rsid w:val="00345F0F"/>
    <w:rsid w:val="00351418"/>
    <w:rsid w:val="00353485"/>
    <w:rsid w:val="00354BCC"/>
    <w:rsid w:val="00357566"/>
    <w:rsid w:val="00360E47"/>
    <w:rsid w:val="00370B83"/>
    <w:rsid w:val="00370F80"/>
    <w:rsid w:val="00372F5D"/>
    <w:rsid w:val="00373114"/>
    <w:rsid w:val="00374775"/>
    <w:rsid w:val="003757BA"/>
    <w:rsid w:val="00383095"/>
    <w:rsid w:val="00385356"/>
    <w:rsid w:val="003A0EE4"/>
    <w:rsid w:val="003B22D8"/>
    <w:rsid w:val="003B5282"/>
    <w:rsid w:val="003B7979"/>
    <w:rsid w:val="003C05BC"/>
    <w:rsid w:val="003C1282"/>
    <w:rsid w:val="003C4E92"/>
    <w:rsid w:val="003C57A7"/>
    <w:rsid w:val="003C6526"/>
    <w:rsid w:val="003C759A"/>
    <w:rsid w:val="003D06A9"/>
    <w:rsid w:val="003D2E89"/>
    <w:rsid w:val="003D527F"/>
    <w:rsid w:val="003E0889"/>
    <w:rsid w:val="003E09D7"/>
    <w:rsid w:val="003E1AFC"/>
    <w:rsid w:val="003E5C16"/>
    <w:rsid w:val="003E5D85"/>
    <w:rsid w:val="003F14DC"/>
    <w:rsid w:val="003F7316"/>
    <w:rsid w:val="004005B2"/>
    <w:rsid w:val="00401146"/>
    <w:rsid w:val="004018BD"/>
    <w:rsid w:val="00404CAC"/>
    <w:rsid w:val="00414BBD"/>
    <w:rsid w:val="004243C0"/>
    <w:rsid w:val="00427709"/>
    <w:rsid w:val="004313BC"/>
    <w:rsid w:val="00432FA1"/>
    <w:rsid w:val="004431E6"/>
    <w:rsid w:val="00443539"/>
    <w:rsid w:val="00450093"/>
    <w:rsid w:val="004564CD"/>
    <w:rsid w:val="00456C5D"/>
    <w:rsid w:val="00475C18"/>
    <w:rsid w:val="004805BA"/>
    <w:rsid w:val="00492EB3"/>
    <w:rsid w:val="004941A2"/>
    <w:rsid w:val="00494929"/>
    <w:rsid w:val="004A1BEC"/>
    <w:rsid w:val="004B2766"/>
    <w:rsid w:val="004C284F"/>
    <w:rsid w:val="004C2BC1"/>
    <w:rsid w:val="004C6DF6"/>
    <w:rsid w:val="004E1CF4"/>
    <w:rsid w:val="004F169F"/>
    <w:rsid w:val="004F3A23"/>
    <w:rsid w:val="004F7052"/>
    <w:rsid w:val="00506839"/>
    <w:rsid w:val="00523D00"/>
    <w:rsid w:val="005253E8"/>
    <w:rsid w:val="005301A3"/>
    <w:rsid w:val="00533357"/>
    <w:rsid w:val="005376CE"/>
    <w:rsid w:val="00546C11"/>
    <w:rsid w:val="00547D2F"/>
    <w:rsid w:val="00552C13"/>
    <w:rsid w:val="00573762"/>
    <w:rsid w:val="00575D4C"/>
    <w:rsid w:val="00577F47"/>
    <w:rsid w:val="00581122"/>
    <w:rsid w:val="00583987"/>
    <w:rsid w:val="00590487"/>
    <w:rsid w:val="005A3666"/>
    <w:rsid w:val="005A7D49"/>
    <w:rsid w:val="005B5A98"/>
    <w:rsid w:val="005C0316"/>
    <w:rsid w:val="005C193D"/>
    <w:rsid w:val="005C75A8"/>
    <w:rsid w:val="005D371D"/>
    <w:rsid w:val="005D4E72"/>
    <w:rsid w:val="005D702E"/>
    <w:rsid w:val="005D7CD2"/>
    <w:rsid w:val="005E0C40"/>
    <w:rsid w:val="005E7529"/>
    <w:rsid w:val="005F0A0C"/>
    <w:rsid w:val="005F1DD9"/>
    <w:rsid w:val="005F2BDC"/>
    <w:rsid w:val="006004A2"/>
    <w:rsid w:val="006011EB"/>
    <w:rsid w:val="00601FA0"/>
    <w:rsid w:val="00603144"/>
    <w:rsid w:val="00610682"/>
    <w:rsid w:val="00611FEE"/>
    <w:rsid w:val="0061276F"/>
    <w:rsid w:val="00613585"/>
    <w:rsid w:val="00624BD0"/>
    <w:rsid w:val="00625A50"/>
    <w:rsid w:val="00631B2E"/>
    <w:rsid w:val="00632F69"/>
    <w:rsid w:val="00634468"/>
    <w:rsid w:val="006357E8"/>
    <w:rsid w:val="00641667"/>
    <w:rsid w:val="00650129"/>
    <w:rsid w:val="00656392"/>
    <w:rsid w:val="00661FF8"/>
    <w:rsid w:val="0066554D"/>
    <w:rsid w:val="006663B3"/>
    <w:rsid w:val="006745C9"/>
    <w:rsid w:val="006827C2"/>
    <w:rsid w:val="006849B4"/>
    <w:rsid w:val="00695AD5"/>
    <w:rsid w:val="006B4A2A"/>
    <w:rsid w:val="006B7CE1"/>
    <w:rsid w:val="006D3359"/>
    <w:rsid w:val="006E3B26"/>
    <w:rsid w:val="006F4BB9"/>
    <w:rsid w:val="006F5D36"/>
    <w:rsid w:val="00703AF6"/>
    <w:rsid w:val="00707328"/>
    <w:rsid w:val="00712A52"/>
    <w:rsid w:val="007138B2"/>
    <w:rsid w:val="00713F38"/>
    <w:rsid w:val="0071416C"/>
    <w:rsid w:val="00723886"/>
    <w:rsid w:val="00730366"/>
    <w:rsid w:val="0073448D"/>
    <w:rsid w:val="00736216"/>
    <w:rsid w:val="00750D3E"/>
    <w:rsid w:val="00754B58"/>
    <w:rsid w:val="00761F0F"/>
    <w:rsid w:val="00764D7E"/>
    <w:rsid w:val="007729F2"/>
    <w:rsid w:val="00773EAC"/>
    <w:rsid w:val="00775614"/>
    <w:rsid w:val="00777607"/>
    <w:rsid w:val="007863B0"/>
    <w:rsid w:val="0079121F"/>
    <w:rsid w:val="00792CA2"/>
    <w:rsid w:val="007A0CCF"/>
    <w:rsid w:val="007A420F"/>
    <w:rsid w:val="007C3182"/>
    <w:rsid w:val="007D01B7"/>
    <w:rsid w:val="007D2695"/>
    <w:rsid w:val="007E0AF1"/>
    <w:rsid w:val="007E5220"/>
    <w:rsid w:val="007E79DB"/>
    <w:rsid w:val="008106A8"/>
    <w:rsid w:val="00820D54"/>
    <w:rsid w:val="00821A41"/>
    <w:rsid w:val="00822C59"/>
    <w:rsid w:val="0082536E"/>
    <w:rsid w:val="008344C8"/>
    <w:rsid w:val="00854C5B"/>
    <w:rsid w:val="008552C3"/>
    <w:rsid w:val="008722E5"/>
    <w:rsid w:val="0088452C"/>
    <w:rsid w:val="00884B46"/>
    <w:rsid w:val="00886349"/>
    <w:rsid w:val="008873ED"/>
    <w:rsid w:val="008918F2"/>
    <w:rsid w:val="008A127C"/>
    <w:rsid w:val="008A154E"/>
    <w:rsid w:val="008A2D88"/>
    <w:rsid w:val="008A3240"/>
    <w:rsid w:val="008A7FF7"/>
    <w:rsid w:val="008B5637"/>
    <w:rsid w:val="008C237B"/>
    <w:rsid w:val="008C300B"/>
    <w:rsid w:val="008C746F"/>
    <w:rsid w:val="008D3508"/>
    <w:rsid w:val="008D35EF"/>
    <w:rsid w:val="008D40C7"/>
    <w:rsid w:val="008E3697"/>
    <w:rsid w:val="008E55D4"/>
    <w:rsid w:val="008F3CB8"/>
    <w:rsid w:val="008F748C"/>
    <w:rsid w:val="009039AA"/>
    <w:rsid w:val="0090491C"/>
    <w:rsid w:val="00907442"/>
    <w:rsid w:val="00917A0F"/>
    <w:rsid w:val="0092004A"/>
    <w:rsid w:val="00923A20"/>
    <w:rsid w:val="00923D8B"/>
    <w:rsid w:val="0092580F"/>
    <w:rsid w:val="00927D7D"/>
    <w:rsid w:val="00941D00"/>
    <w:rsid w:val="00942431"/>
    <w:rsid w:val="00945D90"/>
    <w:rsid w:val="00957D95"/>
    <w:rsid w:val="00961B43"/>
    <w:rsid w:val="00963E42"/>
    <w:rsid w:val="00965858"/>
    <w:rsid w:val="009676AC"/>
    <w:rsid w:val="00974A30"/>
    <w:rsid w:val="00983F3B"/>
    <w:rsid w:val="00984B3D"/>
    <w:rsid w:val="00987CD7"/>
    <w:rsid w:val="00992AEE"/>
    <w:rsid w:val="0099597D"/>
    <w:rsid w:val="009A122F"/>
    <w:rsid w:val="009A1326"/>
    <w:rsid w:val="009B150F"/>
    <w:rsid w:val="009B6076"/>
    <w:rsid w:val="009B76D8"/>
    <w:rsid w:val="009C0EAB"/>
    <w:rsid w:val="009C0F6B"/>
    <w:rsid w:val="009C17BC"/>
    <w:rsid w:val="009C2DE7"/>
    <w:rsid w:val="009D0C33"/>
    <w:rsid w:val="009E2703"/>
    <w:rsid w:val="009E35B7"/>
    <w:rsid w:val="009F3BAE"/>
    <w:rsid w:val="009F4AA1"/>
    <w:rsid w:val="00A0674A"/>
    <w:rsid w:val="00A108A3"/>
    <w:rsid w:val="00A243BF"/>
    <w:rsid w:val="00A2675D"/>
    <w:rsid w:val="00A34276"/>
    <w:rsid w:val="00A347B5"/>
    <w:rsid w:val="00A407F9"/>
    <w:rsid w:val="00A50C2C"/>
    <w:rsid w:val="00A65A48"/>
    <w:rsid w:val="00A67792"/>
    <w:rsid w:val="00A82B7F"/>
    <w:rsid w:val="00A84FED"/>
    <w:rsid w:val="00A9058E"/>
    <w:rsid w:val="00A945C5"/>
    <w:rsid w:val="00A96291"/>
    <w:rsid w:val="00AA01AD"/>
    <w:rsid w:val="00AB0470"/>
    <w:rsid w:val="00AB09EC"/>
    <w:rsid w:val="00AB1D9F"/>
    <w:rsid w:val="00AB498B"/>
    <w:rsid w:val="00AC0DD0"/>
    <w:rsid w:val="00AC21AA"/>
    <w:rsid w:val="00AC2FFB"/>
    <w:rsid w:val="00AD6EBE"/>
    <w:rsid w:val="00AE2B53"/>
    <w:rsid w:val="00AE7318"/>
    <w:rsid w:val="00B00150"/>
    <w:rsid w:val="00B06332"/>
    <w:rsid w:val="00B14BC7"/>
    <w:rsid w:val="00B20736"/>
    <w:rsid w:val="00B20793"/>
    <w:rsid w:val="00B20B51"/>
    <w:rsid w:val="00B2492F"/>
    <w:rsid w:val="00B43707"/>
    <w:rsid w:val="00B464A5"/>
    <w:rsid w:val="00B46D9C"/>
    <w:rsid w:val="00B525B5"/>
    <w:rsid w:val="00B549C9"/>
    <w:rsid w:val="00B569FD"/>
    <w:rsid w:val="00B573F7"/>
    <w:rsid w:val="00B62560"/>
    <w:rsid w:val="00B62A91"/>
    <w:rsid w:val="00B677BF"/>
    <w:rsid w:val="00B74D27"/>
    <w:rsid w:val="00B8256B"/>
    <w:rsid w:val="00B83054"/>
    <w:rsid w:val="00B9370D"/>
    <w:rsid w:val="00BA3C6F"/>
    <w:rsid w:val="00BA6058"/>
    <w:rsid w:val="00BC1BFE"/>
    <w:rsid w:val="00BC22A3"/>
    <w:rsid w:val="00BD0C1B"/>
    <w:rsid w:val="00C01A92"/>
    <w:rsid w:val="00C1325A"/>
    <w:rsid w:val="00C14DCE"/>
    <w:rsid w:val="00C15E2C"/>
    <w:rsid w:val="00C33751"/>
    <w:rsid w:val="00C50D2C"/>
    <w:rsid w:val="00C512B1"/>
    <w:rsid w:val="00C57171"/>
    <w:rsid w:val="00C60269"/>
    <w:rsid w:val="00C666DA"/>
    <w:rsid w:val="00C709C0"/>
    <w:rsid w:val="00C719B7"/>
    <w:rsid w:val="00C809A9"/>
    <w:rsid w:val="00C8429A"/>
    <w:rsid w:val="00C8565F"/>
    <w:rsid w:val="00C869AE"/>
    <w:rsid w:val="00C91529"/>
    <w:rsid w:val="00C91752"/>
    <w:rsid w:val="00C94322"/>
    <w:rsid w:val="00CA197C"/>
    <w:rsid w:val="00CA3F6B"/>
    <w:rsid w:val="00CB0EA2"/>
    <w:rsid w:val="00CB4C77"/>
    <w:rsid w:val="00CB6048"/>
    <w:rsid w:val="00CB6FDD"/>
    <w:rsid w:val="00CC1647"/>
    <w:rsid w:val="00CC1E1E"/>
    <w:rsid w:val="00CD48E3"/>
    <w:rsid w:val="00CD686C"/>
    <w:rsid w:val="00CD70B6"/>
    <w:rsid w:val="00CE04D2"/>
    <w:rsid w:val="00CE0E5B"/>
    <w:rsid w:val="00CE113D"/>
    <w:rsid w:val="00CE1803"/>
    <w:rsid w:val="00CF2C9A"/>
    <w:rsid w:val="00D056A3"/>
    <w:rsid w:val="00D06080"/>
    <w:rsid w:val="00D06C69"/>
    <w:rsid w:val="00D0792C"/>
    <w:rsid w:val="00D14D55"/>
    <w:rsid w:val="00D16EC8"/>
    <w:rsid w:val="00D31B00"/>
    <w:rsid w:val="00D379A0"/>
    <w:rsid w:val="00D41FA9"/>
    <w:rsid w:val="00D477AE"/>
    <w:rsid w:val="00D51778"/>
    <w:rsid w:val="00D5257D"/>
    <w:rsid w:val="00D5763A"/>
    <w:rsid w:val="00D64BF0"/>
    <w:rsid w:val="00D650AB"/>
    <w:rsid w:val="00D65A49"/>
    <w:rsid w:val="00D90F06"/>
    <w:rsid w:val="00D91935"/>
    <w:rsid w:val="00D921BE"/>
    <w:rsid w:val="00D9582C"/>
    <w:rsid w:val="00DA4A4F"/>
    <w:rsid w:val="00DB2F65"/>
    <w:rsid w:val="00DB3E57"/>
    <w:rsid w:val="00DB5043"/>
    <w:rsid w:val="00DB5D28"/>
    <w:rsid w:val="00DC125D"/>
    <w:rsid w:val="00DC40C9"/>
    <w:rsid w:val="00DC486A"/>
    <w:rsid w:val="00DC5DD1"/>
    <w:rsid w:val="00DC5FEA"/>
    <w:rsid w:val="00DD2270"/>
    <w:rsid w:val="00DD23D5"/>
    <w:rsid w:val="00DD3BCF"/>
    <w:rsid w:val="00DD556F"/>
    <w:rsid w:val="00DD6399"/>
    <w:rsid w:val="00DD69B6"/>
    <w:rsid w:val="00DF7EFE"/>
    <w:rsid w:val="00E02CC3"/>
    <w:rsid w:val="00E06F44"/>
    <w:rsid w:val="00E10D36"/>
    <w:rsid w:val="00E26DD1"/>
    <w:rsid w:val="00E30992"/>
    <w:rsid w:val="00E40A16"/>
    <w:rsid w:val="00E431D7"/>
    <w:rsid w:val="00E454EF"/>
    <w:rsid w:val="00E50F00"/>
    <w:rsid w:val="00E51335"/>
    <w:rsid w:val="00E51759"/>
    <w:rsid w:val="00E549C6"/>
    <w:rsid w:val="00E555AF"/>
    <w:rsid w:val="00E64932"/>
    <w:rsid w:val="00E67AF9"/>
    <w:rsid w:val="00E72B58"/>
    <w:rsid w:val="00E807AC"/>
    <w:rsid w:val="00E84325"/>
    <w:rsid w:val="00E93439"/>
    <w:rsid w:val="00E93A47"/>
    <w:rsid w:val="00E946C9"/>
    <w:rsid w:val="00EB4F30"/>
    <w:rsid w:val="00EB6C40"/>
    <w:rsid w:val="00ED4AB1"/>
    <w:rsid w:val="00ED53E3"/>
    <w:rsid w:val="00EE1B24"/>
    <w:rsid w:val="00EE76C9"/>
    <w:rsid w:val="00EF0ADB"/>
    <w:rsid w:val="00EF482B"/>
    <w:rsid w:val="00F02B00"/>
    <w:rsid w:val="00F04B4C"/>
    <w:rsid w:val="00F07C24"/>
    <w:rsid w:val="00F07D71"/>
    <w:rsid w:val="00F12206"/>
    <w:rsid w:val="00F31F41"/>
    <w:rsid w:val="00F34498"/>
    <w:rsid w:val="00F40531"/>
    <w:rsid w:val="00F5313F"/>
    <w:rsid w:val="00F56FEF"/>
    <w:rsid w:val="00F70B73"/>
    <w:rsid w:val="00F7522C"/>
    <w:rsid w:val="00F75577"/>
    <w:rsid w:val="00F86AF3"/>
    <w:rsid w:val="00F91913"/>
    <w:rsid w:val="00F91C77"/>
    <w:rsid w:val="00F95D13"/>
    <w:rsid w:val="00FA31A0"/>
    <w:rsid w:val="00FA35B1"/>
    <w:rsid w:val="00FA3949"/>
    <w:rsid w:val="00FB0465"/>
    <w:rsid w:val="00FB6020"/>
    <w:rsid w:val="00FC3279"/>
    <w:rsid w:val="00FD44CA"/>
    <w:rsid w:val="00FD7722"/>
    <w:rsid w:val="00FE2502"/>
    <w:rsid w:val="00FE7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8AA7"/>
  <w15:chartTrackingRefBased/>
  <w15:docId w15:val="{C277353C-A4C5-4ABB-A365-A9D8380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7792"/>
    <w:pPr>
      <w:ind w:left="720"/>
      <w:contextualSpacing/>
    </w:pPr>
  </w:style>
  <w:style w:type="paragraph" w:styleId="Koptekst">
    <w:name w:val="header"/>
    <w:basedOn w:val="Standaard"/>
    <w:link w:val="KoptekstChar"/>
    <w:uiPriority w:val="99"/>
    <w:unhideWhenUsed/>
    <w:rsid w:val="008873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73ED"/>
  </w:style>
  <w:style w:type="paragraph" w:styleId="Voettekst">
    <w:name w:val="footer"/>
    <w:basedOn w:val="Standaard"/>
    <w:link w:val="VoettekstChar"/>
    <w:uiPriority w:val="99"/>
    <w:unhideWhenUsed/>
    <w:rsid w:val="008873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73ED"/>
  </w:style>
  <w:style w:type="character" w:styleId="Verwijzingopmerking">
    <w:name w:val="annotation reference"/>
    <w:basedOn w:val="Standaardalinea-lettertype"/>
    <w:uiPriority w:val="99"/>
    <w:semiHidden/>
    <w:unhideWhenUsed/>
    <w:rsid w:val="00C91752"/>
    <w:rPr>
      <w:sz w:val="16"/>
      <w:szCs w:val="16"/>
    </w:rPr>
  </w:style>
  <w:style w:type="paragraph" w:styleId="Tekstopmerking">
    <w:name w:val="annotation text"/>
    <w:basedOn w:val="Standaard"/>
    <w:link w:val="TekstopmerkingChar"/>
    <w:uiPriority w:val="99"/>
    <w:semiHidden/>
    <w:unhideWhenUsed/>
    <w:rsid w:val="00C917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91752"/>
    <w:rPr>
      <w:sz w:val="20"/>
      <w:szCs w:val="20"/>
    </w:rPr>
  </w:style>
  <w:style w:type="paragraph" w:styleId="Onderwerpvanopmerking">
    <w:name w:val="annotation subject"/>
    <w:basedOn w:val="Tekstopmerking"/>
    <w:next w:val="Tekstopmerking"/>
    <w:link w:val="OnderwerpvanopmerkingChar"/>
    <w:uiPriority w:val="99"/>
    <w:semiHidden/>
    <w:unhideWhenUsed/>
    <w:rsid w:val="00C91752"/>
    <w:rPr>
      <w:b/>
      <w:bCs/>
    </w:rPr>
  </w:style>
  <w:style w:type="character" w:customStyle="1" w:styleId="OnderwerpvanopmerkingChar">
    <w:name w:val="Onderwerp van opmerking Char"/>
    <w:basedOn w:val="TekstopmerkingChar"/>
    <w:link w:val="Onderwerpvanopmerking"/>
    <w:uiPriority w:val="99"/>
    <w:semiHidden/>
    <w:rsid w:val="00C91752"/>
    <w:rPr>
      <w:b/>
      <w:bCs/>
      <w:sz w:val="20"/>
      <w:szCs w:val="20"/>
    </w:rPr>
  </w:style>
  <w:style w:type="paragraph" w:styleId="Ballontekst">
    <w:name w:val="Balloon Text"/>
    <w:basedOn w:val="Standaard"/>
    <w:link w:val="BallontekstChar"/>
    <w:uiPriority w:val="99"/>
    <w:semiHidden/>
    <w:unhideWhenUsed/>
    <w:rsid w:val="00C91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1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8375</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Eisma, T.U. (Tjarda)</dc:creator>
  <cp:keywords/>
  <dc:description/>
  <cp:lastModifiedBy>Eisma, T.U. (Tjarda)</cp:lastModifiedBy>
  <cp:revision>2</cp:revision>
  <dcterms:created xsi:type="dcterms:W3CDTF">2022-04-12T14:16:00Z</dcterms:created>
  <dcterms:modified xsi:type="dcterms:W3CDTF">2022-04-12T14:16:00Z</dcterms:modified>
</cp:coreProperties>
</file>